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710B0D" w:rsidRPr="00710B0D" w14:paraId="7DC6B73F" w14:textId="77777777" w:rsidTr="00710B0D">
        <w:trPr>
          <w:jc w:val="center"/>
        </w:trPr>
        <w:tc>
          <w:tcPr>
            <w:tcW w:w="5000" w:type="pct"/>
            <w:shd w:val="clear" w:color="auto" w:fill="FFFFFF"/>
            <w:tcMar>
              <w:top w:w="150" w:type="dxa"/>
              <w:left w:w="300" w:type="dxa"/>
              <w:bottom w:w="150" w:type="dxa"/>
              <w:right w:w="300" w:type="dxa"/>
            </w:tcMar>
            <w:vAlign w:val="center"/>
            <w:hideMark/>
          </w:tcPr>
          <w:p w14:paraId="7F3DB7F2" w14:textId="77777777" w:rsidR="00710B0D" w:rsidRPr="00710B0D" w:rsidRDefault="00710B0D" w:rsidP="00710B0D">
            <w:pPr>
              <w:spacing w:after="0" w:line="240" w:lineRule="auto"/>
              <w:rPr>
                <w:rFonts w:ascii="Times New Roman" w:eastAsia="Times New Roman" w:hAnsi="Times New Roman" w:cs="Times New Roman"/>
                <w:color w:val="000000"/>
                <w:sz w:val="27"/>
                <w:szCs w:val="27"/>
              </w:rPr>
            </w:pPr>
            <w:r w:rsidRPr="00710B0D">
              <w:rPr>
                <w:rFonts w:ascii="Times New Roman" w:eastAsia="Times New Roman" w:hAnsi="Times New Roman" w:cs="Times New Roman"/>
                <w:noProof/>
                <w:color w:val="000000"/>
                <w:sz w:val="27"/>
                <w:szCs w:val="27"/>
              </w:rPr>
              <w:drawing>
                <wp:inline distT="0" distB="0" distL="0" distR="0" wp14:anchorId="1150B754" wp14:editId="6095BA33">
                  <wp:extent cx="3670300" cy="400050"/>
                  <wp:effectExtent l="0" t="0" r="0" b="0"/>
                  <wp:docPr id="9" name="Picture 9"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710B0D" w:rsidRPr="00710B0D" w14:paraId="448012BA" w14:textId="77777777" w:rsidTr="00710B0D">
        <w:trPr>
          <w:jc w:val="center"/>
        </w:trPr>
        <w:tc>
          <w:tcPr>
            <w:tcW w:w="5000" w:type="pct"/>
            <w:shd w:val="clear" w:color="auto" w:fill="006937"/>
            <w:tcMar>
              <w:top w:w="75" w:type="dxa"/>
              <w:left w:w="300" w:type="dxa"/>
              <w:bottom w:w="75" w:type="dxa"/>
              <w:right w:w="300" w:type="dxa"/>
            </w:tcMar>
            <w:vAlign w:val="center"/>
            <w:hideMark/>
          </w:tcPr>
          <w:p w14:paraId="4B70E14D" w14:textId="77777777" w:rsidR="00710B0D" w:rsidRPr="00710B0D" w:rsidRDefault="00710B0D" w:rsidP="00710B0D">
            <w:pPr>
              <w:spacing w:after="0" w:line="240" w:lineRule="auto"/>
              <w:jc w:val="right"/>
              <w:rPr>
                <w:rFonts w:ascii="Arial" w:eastAsia="Times New Roman" w:hAnsi="Arial" w:cs="Arial"/>
                <w:color w:val="FFFFFF"/>
                <w:sz w:val="21"/>
                <w:szCs w:val="21"/>
              </w:rPr>
            </w:pPr>
            <w:r w:rsidRPr="00710B0D">
              <w:rPr>
                <w:rFonts w:ascii="Arial" w:eastAsia="Times New Roman" w:hAnsi="Arial" w:cs="Arial"/>
                <w:color w:val="FFFFFF"/>
                <w:sz w:val="21"/>
                <w:szCs w:val="21"/>
              </w:rPr>
              <w:t>Rhode Island Service Center Newsletter - September 2022</w:t>
            </w:r>
          </w:p>
        </w:tc>
      </w:tr>
      <w:tr w:rsidR="00710B0D" w:rsidRPr="00710B0D" w14:paraId="46221CBE" w14:textId="77777777" w:rsidTr="00710B0D">
        <w:trPr>
          <w:jc w:val="center"/>
        </w:trPr>
        <w:tc>
          <w:tcPr>
            <w:tcW w:w="5000" w:type="pct"/>
            <w:shd w:val="clear" w:color="auto" w:fill="006937"/>
            <w:vAlign w:val="center"/>
            <w:hideMark/>
          </w:tcPr>
          <w:p w14:paraId="005B358D" w14:textId="77777777" w:rsidR="00710B0D" w:rsidRPr="00710B0D" w:rsidRDefault="00710B0D" w:rsidP="00710B0D">
            <w:pPr>
              <w:spacing w:after="0" w:line="240" w:lineRule="auto"/>
              <w:rPr>
                <w:rFonts w:ascii="Arial" w:eastAsia="Times New Roman" w:hAnsi="Arial" w:cs="Arial"/>
                <w:color w:val="FFFFFF"/>
                <w:sz w:val="21"/>
                <w:szCs w:val="21"/>
              </w:rPr>
            </w:pPr>
          </w:p>
        </w:tc>
      </w:tr>
      <w:tr w:rsidR="00710B0D" w:rsidRPr="00710B0D" w14:paraId="3E04AD87" w14:textId="77777777" w:rsidTr="00710B0D">
        <w:trPr>
          <w:jc w:val="center"/>
        </w:trPr>
        <w:tc>
          <w:tcPr>
            <w:tcW w:w="5000" w:type="pct"/>
            <w:shd w:val="clear" w:color="auto" w:fill="006937"/>
            <w:tcMar>
              <w:top w:w="105" w:type="dxa"/>
              <w:left w:w="75" w:type="dxa"/>
              <w:bottom w:w="105" w:type="dxa"/>
              <w:right w:w="75" w:type="dxa"/>
            </w:tcMar>
            <w:vAlign w:val="center"/>
            <w:hideMark/>
          </w:tcPr>
          <w:p w14:paraId="25B5798C" w14:textId="77777777" w:rsidR="00710B0D" w:rsidRPr="00710B0D" w:rsidRDefault="00710B0D" w:rsidP="00710B0D">
            <w:pPr>
              <w:spacing w:after="0" w:line="240" w:lineRule="auto"/>
              <w:jc w:val="center"/>
              <w:rPr>
                <w:rFonts w:ascii="Arial" w:eastAsia="Times New Roman" w:hAnsi="Arial" w:cs="Arial"/>
                <w:color w:val="FFFFFF"/>
                <w:sz w:val="18"/>
                <w:szCs w:val="18"/>
              </w:rPr>
            </w:pPr>
            <w:hyperlink r:id="rId6" w:tgtFrame="_blank" w:history="1">
              <w:r w:rsidRPr="00710B0D">
                <w:rPr>
                  <w:rFonts w:ascii="Arial" w:eastAsia="Times New Roman" w:hAnsi="Arial" w:cs="Arial"/>
                  <w:b/>
                  <w:bCs/>
                  <w:color w:val="FFFFFF"/>
                  <w:sz w:val="18"/>
                  <w:szCs w:val="18"/>
                  <w:u w:val="single"/>
                </w:rPr>
                <w:t>Farm Service Agency</w:t>
              </w:r>
            </w:hyperlink>
            <w:r w:rsidRPr="00710B0D">
              <w:rPr>
                <w:rFonts w:ascii="Arial" w:eastAsia="Times New Roman" w:hAnsi="Arial" w:cs="Arial"/>
                <w:b/>
                <w:bCs/>
                <w:color w:val="FFFFFF"/>
                <w:sz w:val="18"/>
                <w:szCs w:val="18"/>
              </w:rPr>
              <w:t>  |  </w:t>
            </w:r>
            <w:hyperlink r:id="rId7" w:tgtFrame="_blank" w:history="1">
              <w:r w:rsidRPr="00710B0D">
                <w:rPr>
                  <w:rFonts w:ascii="Arial" w:eastAsia="Times New Roman" w:hAnsi="Arial" w:cs="Arial"/>
                  <w:b/>
                  <w:bCs/>
                  <w:color w:val="FFFFFF"/>
                  <w:sz w:val="18"/>
                  <w:szCs w:val="18"/>
                  <w:u w:val="single"/>
                </w:rPr>
                <w:t>Natural Resources Conservation Service</w:t>
              </w:r>
            </w:hyperlink>
            <w:r w:rsidRPr="00710B0D">
              <w:rPr>
                <w:rFonts w:ascii="Arial" w:eastAsia="Times New Roman" w:hAnsi="Arial" w:cs="Arial"/>
                <w:b/>
                <w:bCs/>
                <w:color w:val="FFFFFF"/>
                <w:sz w:val="18"/>
                <w:szCs w:val="18"/>
              </w:rPr>
              <w:t>  |  </w:t>
            </w:r>
            <w:hyperlink r:id="rId8" w:tgtFrame="_blank" w:history="1">
              <w:r w:rsidRPr="00710B0D">
                <w:rPr>
                  <w:rFonts w:ascii="Arial" w:eastAsia="Times New Roman" w:hAnsi="Arial" w:cs="Arial"/>
                  <w:b/>
                  <w:bCs/>
                  <w:color w:val="FFFFFF"/>
                  <w:sz w:val="18"/>
                  <w:szCs w:val="18"/>
                  <w:u w:val="single"/>
                </w:rPr>
                <w:t>Risk Management Agency</w:t>
              </w:r>
            </w:hyperlink>
          </w:p>
        </w:tc>
      </w:tr>
      <w:tr w:rsidR="00710B0D" w:rsidRPr="00710B0D" w14:paraId="4FAFDC3C" w14:textId="77777777" w:rsidTr="00710B0D">
        <w:trPr>
          <w:jc w:val="center"/>
        </w:trPr>
        <w:tc>
          <w:tcPr>
            <w:tcW w:w="5000" w:type="pct"/>
            <w:shd w:val="clear" w:color="auto" w:fill="FFFFFF"/>
            <w:tcMar>
              <w:top w:w="0" w:type="dxa"/>
              <w:left w:w="300" w:type="dxa"/>
              <w:bottom w:w="300" w:type="dxa"/>
              <w:right w:w="300" w:type="dxa"/>
            </w:tcMar>
            <w:vAlign w:val="center"/>
            <w:hideMark/>
          </w:tcPr>
          <w:p w14:paraId="7D063066" w14:textId="77777777" w:rsidR="00710B0D" w:rsidRPr="00710B0D" w:rsidRDefault="00710B0D" w:rsidP="00710B0D">
            <w:pPr>
              <w:spacing w:after="150" w:line="240" w:lineRule="auto"/>
              <w:outlineLvl w:val="0"/>
              <w:rPr>
                <w:rFonts w:ascii="Arial" w:eastAsia="Times New Roman" w:hAnsi="Arial" w:cs="Arial"/>
                <w:b/>
                <w:bCs/>
                <w:color w:val="000000"/>
                <w:kern w:val="36"/>
                <w:sz w:val="36"/>
                <w:szCs w:val="36"/>
              </w:rPr>
            </w:pPr>
            <w:bookmarkStart w:id="0" w:name="link_4"/>
            <w:r w:rsidRPr="00710B0D">
              <w:rPr>
                <w:rFonts w:ascii="Arial" w:eastAsia="Times New Roman" w:hAnsi="Arial" w:cs="Arial"/>
                <w:b/>
                <w:bCs/>
                <w:color w:val="000000"/>
                <w:kern w:val="36"/>
                <w:sz w:val="36"/>
                <w:szCs w:val="36"/>
              </w:rPr>
              <w:t>Message from RI State Executive Director J. Eric Scherer</w:t>
            </w:r>
            <w:bookmarkEnd w:id="0"/>
          </w:p>
          <w:tbl>
            <w:tblPr>
              <w:tblW w:w="5000" w:type="pct"/>
              <w:tblCellMar>
                <w:left w:w="0" w:type="dxa"/>
                <w:right w:w="0" w:type="dxa"/>
              </w:tblCellMar>
              <w:tblLook w:val="04A0" w:firstRow="1" w:lastRow="0" w:firstColumn="1" w:lastColumn="0" w:noHBand="0" w:noVBand="1"/>
            </w:tblPr>
            <w:tblGrid>
              <w:gridCol w:w="8760"/>
            </w:tblGrid>
            <w:tr w:rsidR="00710B0D" w:rsidRPr="00710B0D" w14:paraId="3FA05416" w14:textId="77777777">
              <w:tc>
                <w:tcPr>
                  <w:tcW w:w="0" w:type="auto"/>
                  <w:vAlign w:val="center"/>
                  <w:hideMark/>
                </w:tcPr>
                <w:p w14:paraId="717BAD7E"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noProof/>
                      <w:color w:val="000000"/>
                      <w:sz w:val="36"/>
                      <w:szCs w:val="36"/>
                    </w:rPr>
                    <w:drawing>
                      <wp:anchor distT="0" distB="0" distL="66675" distR="66675" simplePos="0" relativeHeight="251659264" behindDoc="0" locked="0" layoutInCell="1" allowOverlap="0" wp14:anchorId="6B152891" wp14:editId="25C22E0D">
                        <wp:simplePos x="0" y="0"/>
                        <wp:positionH relativeFrom="column">
                          <wp:align>right</wp:align>
                        </wp:positionH>
                        <wp:positionV relativeFrom="line">
                          <wp:posOffset>0</wp:posOffset>
                        </wp:positionV>
                        <wp:extent cx="1704975" cy="2276475"/>
                        <wp:effectExtent l="0" t="0" r="9525" b="9525"/>
                        <wp:wrapSquare wrapText="bothSides"/>
                        <wp:docPr id="11" name="Picture 6" descr="Eric S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ic Scher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B0D">
                    <w:rPr>
                      <w:rFonts w:ascii="Arial" w:eastAsia="Times New Roman" w:hAnsi="Arial" w:cs="Arial"/>
                      <w:color w:val="000000"/>
                      <w:sz w:val="21"/>
                      <w:szCs w:val="21"/>
                    </w:rPr>
                    <w:t>“To forget how to dig the earth and to tend the soil is to forget ourselves.” </w:t>
                  </w:r>
                </w:p>
                <w:p w14:paraId="30BB9F1B"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 Mahatma Gandhi, Indian activist.</w:t>
                  </w:r>
                </w:p>
                <w:p w14:paraId="28D38AAE"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USDA has designated all five Rhode Island counties as primary natural disaster areas which allows the United States Department of Agriculture (USDA) Agricultural operations in Rhode Island are experiencing severe and worsening drought conditions. The U.S. Department of Agriculture (USDA) has technical and financial assistance available to help farmers and livestock producers recover from these devastating natural disasters. Impacted producers should contact your local USDA Service Center (contact information below) to report losses and learn more about program options available to assist in their recovery from crop, land, infrastructure and livestock losses and damages.</w:t>
                  </w:r>
                </w:p>
                <w:p w14:paraId="567BEDB5"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Agricultural operations in Rhode Island are experiencing severe and worsening drought conditions. The U.S. Department of Agriculture (USDA) has technical and financial assistance available to help farmers and livestock producers recover from these devastating natural disasters. Impacted producers should contact your local USDA Service Center (contact information below) to report losses and learn more about program options available to assist in their recovery from crop, land, infrastructure and livestock losses and damages.</w:t>
                  </w:r>
                </w:p>
                <w:p w14:paraId="6B5B10F1"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According to the </w:t>
                  </w:r>
                  <w:hyperlink r:id="rId10" w:history="1">
                    <w:r w:rsidRPr="00710B0D">
                      <w:rPr>
                        <w:rFonts w:ascii="Arial" w:eastAsia="Times New Roman" w:hAnsi="Arial" w:cs="Arial"/>
                        <w:color w:val="1953CB"/>
                        <w:sz w:val="21"/>
                        <w:szCs w:val="21"/>
                        <w:u w:val="single"/>
                      </w:rPr>
                      <w:t>U.S. Drought Monitor</w:t>
                    </w:r>
                  </w:hyperlink>
                  <w:r w:rsidRPr="00710B0D">
                    <w:rPr>
                      <w:rFonts w:ascii="Arial" w:eastAsia="Times New Roman" w:hAnsi="Arial" w:cs="Arial"/>
                      <w:color w:val="000000"/>
                      <w:sz w:val="21"/>
                      <w:szCs w:val="21"/>
                    </w:rPr>
                    <w:t>, these counties suffered from a drought intensity value during the growing season of D3 Drought.  The </w:t>
                  </w:r>
                  <w:r w:rsidRPr="00710B0D">
                    <w:rPr>
                      <w:rFonts w:ascii="Arial" w:eastAsia="Times New Roman" w:hAnsi="Arial" w:cs="Arial"/>
                      <w:b/>
                      <w:bCs/>
                      <w:color w:val="000000"/>
                      <w:sz w:val="21"/>
                      <w:szCs w:val="21"/>
                    </w:rPr>
                    <w:t>Application Deadline</w:t>
                  </w:r>
                  <w:r w:rsidRPr="00710B0D">
                    <w:rPr>
                      <w:rFonts w:ascii="Arial" w:eastAsia="Times New Roman" w:hAnsi="Arial" w:cs="Arial"/>
                      <w:color w:val="000000"/>
                      <w:sz w:val="21"/>
                      <w:szCs w:val="21"/>
                    </w:rPr>
                    <w:t>:</w:t>
                  </w:r>
                  <w:r w:rsidRPr="00710B0D">
                    <w:rPr>
                      <w:rFonts w:ascii="Arial" w:eastAsia="Times New Roman" w:hAnsi="Arial" w:cs="Arial"/>
                      <w:color w:val="000000"/>
                      <w:sz w:val="21"/>
                      <w:szCs w:val="21"/>
                      <w:u w:val="single"/>
                    </w:rPr>
                    <w:t> for drought assistance is April 17, 2023!</w:t>
                  </w:r>
                </w:p>
                <w:p w14:paraId="1FA5E5BD"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b/>
                      <w:bCs/>
                      <w:color w:val="000000"/>
                      <w:sz w:val="21"/>
                      <w:szCs w:val="21"/>
                    </w:rPr>
                    <w:t>USDA Disaster Recovery Assistance </w:t>
                  </w:r>
                </w:p>
                <w:p w14:paraId="3A6B44A0"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Producers who experience livestock deaths in excess of normal mortality may be eligible for the </w:t>
                  </w:r>
                  <w:hyperlink r:id="rId11" w:history="1">
                    <w:r w:rsidRPr="00710B0D">
                      <w:rPr>
                        <w:rFonts w:ascii="Arial" w:eastAsia="Times New Roman" w:hAnsi="Arial" w:cs="Arial"/>
                        <w:color w:val="1953CB"/>
                        <w:sz w:val="21"/>
                        <w:szCs w:val="21"/>
                        <w:u w:val="single"/>
                      </w:rPr>
                      <w:t>Livestock Indemnity Program</w:t>
                    </w:r>
                  </w:hyperlink>
                  <w:r w:rsidRPr="00710B0D">
                    <w:rPr>
                      <w:rFonts w:ascii="Arial" w:eastAsia="Times New Roman" w:hAnsi="Arial" w:cs="Arial"/>
                      <w:color w:val="000000"/>
                      <w:sz w:val="21"/>
                      <w:szCs w:val="21"/>
                    </w:rPr>
                    <w:t> (LIP). To participate in LIP, producers will be required to provide verifiable documentation of death losses resulting from an eligible adverse weather event and must submit a notice of loss to their local FSA office within 30 calendar days of when the loss of livestock is apparent.</w:t>
                  </w:r>
                </w:p>
                <w:p w14:paraId="4034741C"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The </w:t>
                  </w:r>
                  <w:hyperlink r:id="rId12" w:history="1">
                    <w:r w:rsidRPr="00710B0D">
                      <w:rPr>
                        <w:rFonts w:ascii="Arial" w:eastAsia="Times New Roman" w:hAnsi="Arial" w:cs="Arial"/>
                        <w:color w:val="1953CB"/>
                        <w:sz w:val="21"/>
                        <w:szCs w:val="21"/>
                        <w:u w:val="single"/>
                      </w:rPr>
                      <w:t>Emergency Assistance for Livestock, Honeybees, and Farm-Raised Fish Program</w:t>
                    </w:r>
                  </w:hyperlink>
                  <w:r w:rsidRPr="00710B0D">
                    <w:rPr>
                      <w:rFonts w:ascii="Arial" w:eastAsia="Times New Roman" w:hAnsi="Arial" w:cs="Arial"/>
                      <w:color w:val="000000"/>
                      <w:sz w:val="21"/>
                      <w:szCs w:val="21"/>
                    </w:rPr>
                    <w:t> (ELAP) provides eligible producers with compensation for feed losses as well as water hauling expenses associated with transportation of water to livestock and transporting livestock to forage or other grazing acres. For ELAP, producers will need to file a notice of loss within 30 days and honeybee losses within 15 days.</w:t>
                  </w:r>
                </w:p>
                <w:p w14:paraId="375722AD"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lastRenderedPageBreak/>
                    <w:t>Livestock producers may also be eligible for the </w:t>
                  </w:r>
                  <w:hyperlink r:id="rId13" w:history="1">
                    <w:r w:rsidRPr="00710B0D">
                      <w:rPr>
                        <w:rFonts w:ascii="Arial" w:eastAsia="Times New Roman" w:hAnsi="Arial" w:cs="Arial"/>
                        <w:color w:val="1953CB"/>
                        <w:sz w:val="21"/>
                        <w:szCs w:val="21"/>
                        <w:u w:val="single"/>
                      </w:rPr>
                      <w:t>Livestock Forage Disaster Program (LFP)</w:t>
                    </w:r>
                  </w:hyperlink>
                  <w:r w:rsidRPr="00710B0D">
                    <w:rPr>
                      <w:rFonts w:ascii="Arial" w:eastAsia="Times New Roman" w:hAnsi="Arial" w:cs="Arial"/>
                      <w:color w:val="000000"/>
                      <w:sz w:val="21"/>
                      <w:szCs w:val="21"/>
                    </w:rPr>
                    <w:t> for 2022 grazing losses due to drought.  FSA maintains a list of </w:t>
                  </w:r>
                  <w:hyperlink r:id="rId14" w:history="1">
                    <w:r w:rsidRPr="00710B0D">
                      <w:rPr>
                        <w:rFonts w:ascii="Arial" w:eastAsia="Times New Roman" w:hAnsi="Arial" w:cs="Arial"/>
                        <w:color w:val="1953CB"/>
                        <w:sz w:val="21"/>
                        <w:szCs w:val="21"/>
                        <w:u w:val="single"/>
                      </w:rPr>
                      <w:t>counties eligible for LFP</w:t>
                    </w:r>
                  </w:hyperlink>
                  <w:r w:rsidRPr="00710B0D">
                    <w:rPr>
                      <w:rFonts w:ascii="Arial" w:eastAsia="Times New Roman" w:hAnsi="Arial" w:cs="Arial"/>
                      <w:color w:val="000000"/>
                      <w:sz w:val="21"/>
                      <w:szCs w:val="21"/>
                    </w:rPr>
                    <w:t> and makes updates each Thursday.</w:t>
                  </w:r>
                </w:p>
                <w:p w14:paraId="24DA0BC9"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Additionally, eligible orchardists and nursery tree growers may be eligible for cost-share assistance through the </w:t>
                  </w:r>
                  <w:hyperlink r:id="rId15" w:history="1">
                    <w:r w:rsidRPr="00710B0D">
                      <w:rPr>
                        <w:rFonts w:ascii="Arial" w:eastAsia="Times New Roman" w:hAnsi="Arial" w:cs="Arial"/>
                        <w:color w:val="1953CB"/>
                        <w:sz w:val="21"/>
                        <w:szCs w:val="21"/>
                        <w:u w:val="single"/>
                      </w:rPr>
                      <w:t>Tree Assistance Program</w:t>
                    </w:r>
                  </w:hyperlink>
                  <w:r w:rsidRPr="00710B0D">
                    <w:rPr>
                      <w:rFonts w:ascii="Arial" w:eastAsia="Times New Roman" w:hAnsi="Arial" w:cs="Arial"/>
                      <w:color w:val="000000"/>
                      <w:sz w:val="21"/>
                      <w:szCs w:val="21"/>
                    </w:rPr>
                    <w:t> (TAP) to replant or rehabilitate eligible trees, bushes or vines lost during the drought. This complements </w:t>
                  </w:r>
                  <w:hyperlink r:id="rId16" w:history="1">
                    <w:r w:rsidRPr="00710B0D">
                      <w:rPr>
                        <w:rFonts w:ascii="Arial" w:eastAsia="Times New Roman" w:hAnsi="Arial" w:cs="Arial"/>
                        <w:color w:val="1953CB"/>
                        <w:sz w:val="21"/>
                        <w:szCs w:val="21"/>
                        <w:u w:val="single"/>
                      </w:rPr>
                      <w:t>Noninsured Crop Disaster Assistance Program</w:t>
                    </w:r>
                  </w:hyperlink>
                  <w:r w:rsidRPr="00710B0D">
                    <w:rPr>
                      <w:rFonts w:ascii="Arial" w:eastAsia="Times New Roman" w:hAnsi="Arial" w:cs="Arial"/>
                      <w:color w:val="000000"/>
                      <w:sz w:val="21"/>
                      <w:szCs w:val="21"/>
                    </w:rPr>
                    <w:t> (NAP) or crop insurance coverage, which covers the crop but not the plants or trees in all cases. For TAP, a program application must be filed within 90 days.</w:t>
                  </w:r>
                </w:p>
                <w:p w14:paraId="5C02D5B1"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FSA also offers a variety of direct and guaranteed </w:t>
                  </w:r>
                  <w:hyperlink r:id="rId17" w:history="1">
                    <w:r w:rsidRPr="00710B0D">
                      <w:rPr>
                        <w:rFonts w:ascii="Arial" w:eastAsia="Times New Roman" w:hAnsi="Arial" w:cs="Arial"/>
                        <w:color w:val="1953CB"/>
                        <w:sz w:val="21"/>
                        <w:szCs w:val="21"/>
                        <w:u w:val="single"/>
                      </w:rPr>
                      <w:t>farm loans</w:t>
                    </w:r>
                  </w:hyperlink>
                  <w:r w:rsidRPr="00710B0D">
                    <w:rPr>
                      <w:rFonts w:ascii="Arial" w:eastAsia="Times New Roman" w:hAnsi="Arial" w:cs="Arial"/>
                      <w:color w:val="000000"/>
                      <w:sz w:val="21"/>
                      <w:szCs w:val="21"/>
                    </w:rPr>
                    <w:t>, including operating and emergency farm loans, to producers unable to secure commercial financing. Producers in counties with a primary or contiguous disaster designation may be eligible for low-interest </w:t>
                  </w:r>
                  <w:hyperlink r:id="rId18" w:history="1">
                    <w:r w:rsidRPr="00710B0D">
                      <w:rPr>
                        <w:rFonts w:ascii="Arial" w:eastAsia="Times New Roman" w:hAnsi="Arial" w:cs="Arial"/>
                        <w:color w:val="1953CB"/>
                        <w:sz w:val="21"/>
                        <w:szCs w:val="21"/>
                        <w:u w:val="single"/>
                      </w:rPr>
                      <w:t>emergency loans</w:t>
                    </w:r>
                  </w:hyperlink>
                  <w:r w:rsidRPr="00710B0D">
                    <w:rPr>
                      <w:rFonts w:ascii="Arial" w:eastAsia="Times New Roman" w:hAnsi="Arial" w:cs="Arial"/>
                      <w:color w:val="000000"/>
                      <w:sz w:val="21"/>
                      <w:szCs w:val="21"/>
                    </w:rPr>
                    <w:t> to help them recover from production and physical losses. Loans can help producers replace essential property, purchase inputs like livestock, equipment, feed and seed, cover family living expenses or refinance farm-related debts and other needs. Additionally, FSA has a variety of loan servicing options available for borrowers who are unable to make scheduled payments on their farm loan debt to FSA because of reasons beyond their control.</w:t>
                  </w:r>
                </w:p>
                <w:p w14:paraId="73CCBF90"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b/>
                      <w:bCs/>
                      <w:color w:val="000000"/>
                      <w:sz w:val="21"/>
                      <w:szCs w:val="21"/>
                    </w:rPr>
                    <w:t>More Information</w:t>
                  </w:r>
                </w:p>
                <w:p w14:paraId="10DDF678"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More disaster assistance information can be found on farmers.gov, including the Farmers.gov </w:t>
                  </w:r>
                  <w:hyperlink r:id="rId19" w:tgtFrame="_blank" w:history="1">
                    <w:r w:rsidRPr="00710B0D">
                      <w:rPr>
                        <w:rFonts w:ascii="Arial" w:eastAsia="Times New Roman" w:hAnsi="Arial" w:cs="Arial"/>
                        <w:color w:val="1953CB"/>
                        <w:sz w:val="21"/>
                        <w:szCs w:val="21"/>
                        <w:u w:val="single"/>
                      </w:rPr>
                      <w:t>Drought Webpage</w:t>
                    </w:r>
                  </w:hyperlink>
                  <w:r w:rsidRPr="00710B0D">
                    <w:rPr>
                      <w:rFonts w:ascii="Arial" w:eastAsia="Times New Roman" w:hAnsi="Arial" w:cs="Arial"/>
                      <w:color w:val="000000"/>
                      <w:sz w:val="21"/>
                      <w:szCs w:val="21"/>
                    </w:rPr>
                    <w:t>, </w:t>
                  </w:r>
                  <w:hyperlink r:id="rId20" w:tgtFrame="_blank" w:history="1">
                    <w:r w:rsidRPr="00710B0D">
                      <w:rPr>
                        <w:rFonts w:ascii="Arial" w:eastAsia="Times New Roman" w:hAnsi="Arial" w:cs="Arial"/>
                        <w:color w:val="1953CB"/>
                        <w:sz w:val="21"/>
                        <w:szCs w:val="21"/>
                        <w:u w:val="single"/>
                      </w:rPr>
                      <w:t>Disaster Assistance Discovery Tool</w:t>
                    </w:r>
                  </w:hyperlink>
                  <w:r w:rsidRPr="00710B0D">
                    <w:rPr>
                      <w:rFonts w:ascii="Arial" w:eastAsia="Times New Roman" w:hAnsi="Arial" w:cs="Arial"/>
                      <w:color w:val="000000"/>
                      <w:sz w:val="21"/>
                      <w:szCs w:val="21"/>
                    </w:rPr>
                    <w:t>, </w:t>
                  </w:r>
                  <w:hyperlink r:id="rId21" w:tgtFrame="_blank" w:history="1">
                    <w:r w:rsidRPr="00710B0D">
                      <w:rPr>
                        <w:rFonts w:ascii="Arial" w:eastAsia="Times New Roman" w:hAnsi="Arial" w:cs="Arial"/>
                        <w:color w:val="1953CB"/>
                        <w:sz w:val="21"/>
                        <w:szCs w:val="21"/>
                        <w:u w:val="single"/>
                      </w:rPr>
                      <w:t>Disaster-at-a-Glance fact sheet</w:t>
                    </w:r>
                  </w:hyperlink>
                  <w:r w:rsidRPr="00710B0D">
                    <w:rPr>
                      <w:rFonts w:ascii="Arial" w:eastAsia="Times New Roman" w:hAnsi="Arial" w:cs="Arial"/>
                      <w:color w:val="000000"/>
                      <w:sz w:val="21"/>
                      <w:szCs w:val="21"/>
                    </w:rPr>
                    <w:t>, and </w:t>
                  </w:r>
                  <w:hyperlink r:id="rId22" w:tgtFrame="_blank" w:history="1">
                    <w:r w:rsidRPr="00710B0D">
                      <w:rPr>
                        <w:rFonts w:ascii="Arial" w:eastAsia="Times New Roman" w:hAnsi="Arial" w:cs="Arial"/>
                        <w:color w:val="1953CB"/>
                        <w:sz w:val="21"/>
                        <w:szCs w:val="21"/>
                        <w:u w:val="single"/>
                      </w:rPr>
                      <w:t>Farm Loan Discovery Tool</w:t>
                    </w:r>
                  </w:hyperlink>
                  <w:r w:rsidRPr="00710B0D">
                    <w:rPr>
                      <w:rFonts w:ascii="Arial" w:eastAsia="Times New Roman" w:hAnsi="Arial" w:cs="Arial"/>
                      <w:color w:val="000000"/>
                      <w:sz w:val="21"/>
                      <w:szCs w:val="21"/>
                      <w:u w:val="single"/>
                    </w:rPr>
                    <w:t>.</w:t>
                  </w:r>
                </w:p>
                <w:p w14:paraId="2E451683"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For assistance with a crop insurance claim, producers and landowners should contact their </w:t>
                  </w:r>
                  <w:hyperlink r:id="rId23" w:history="1">
                    <w:r w:rsidRPr="00710B0D">
                      <w:rPr>
                        <w:rFonts w:ascii="Arial" w:eastAsia="Times New Roman" w:hAnsi="Arial" w:cs="Arial"/>
                        <w:color w:val="1953CB"/>
                        <w:sz w:val="21"/>
                        <w:szCs w:val="21"/>
                        <w:u w:val="single"/>
                      </w:rPr>
                      <w:t>crop insurance agent</w:t>
                    </w:r>
                  </w:hyperlink>
                  <w:r w:rsidRPr="00710B0D">
                    <w:rPr>
                      <w:rFonts w:ascii="Arial" w:eastAsia="Times New Roman" w:hAnsi="Arial" w:cs="Arial"/>
                      <w:color w:val="000000"/>
                      <w:sz w:val="21"/>
                      <w:szCs w:val="21"/>
                    </w:rPr>
                    <w:t>. For FSA and NRCS programs, they should contact their local </w:t>
                  </w:r>
                  <w:hyperlink r:id="rId24" w:history="1">
                    <w:r w:rsidRPr="00710B0D">
                      <w:rPr>
                        <w:rFonts w:ascii="Arial" w:eastAsia="Times New Roman" w:hAnsi="Arial" w:cs="Arial"/>
                        <w:color w:val="1953CB"/>
                        <w:sz w:val="21"/>
                        <w:szCs w:val="21"/>
                        <w:u w:val="single"/>
                      </w:rPr>
                      <w:t>USDA Service Center</w:t>
                    </w:r>
                  </w:hyperlink>
                  <w:r w:rsidRPr="00710B0D">
                    <w:rPr>
                      <w:rFonts w:ascii="Arial" w:eastAsia="Times New Roman" w:hAnsi="Arial" w:cs="Arial"/>
                      <w:color w:val="000000"/>
                      <w:sz w:val="21"/>
                      <w:szCs w:val="21"/>
                    </w:rPr>
                    <w:t>.</w:t>
                  </w:r>
                </w:p>
                <w:p w14:paraId="2B7D6CEB"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USDA touches the lives of all Americans each day in so many positive ways. In the Biden-Harris administration, USDA is transforming America’s food system with a greater focus on more resilient local and regional food production, fairer markets for all producers, ensuring access to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25" w:tooltip="Visit the United States Department of Agriculture (USDA) website" w:history="1">
                    <w:r w:rsidRPr="00710B0D">
                      <w:rPr>
                        <w:rFonts w:ascii="Arial" w:eastAsia="Times New Roman" w:hAnsi="Arial" w:cs="Arial"/>
                        <w:color w:val="1953CB"/>
                        <w:sz w:val="21"/>
                        <w:szCs w:val="21"/>
                        <w:u w:val="single"/>
                      </w:rPr>
                      <w:t>www.usda.gov.</w:t>
                    </w:r>
                  </w:hyperlink>
                </w:p>
                <w:p w14:paraId="05C8383C"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Your USDA Service Center is open for business!  Please call the RI FSA County Office at 401-828-3120 Option 1, the staff is waiting to help you!</w:t>
                  </w:r>
                </w:p>
                <w:p w14:paraId="6D22067F"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 </w:t>
                  </w:r>
                </w:p>
                <w:p w14:paraId="4D6038E3"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Best,</w:t>
                  </w:r>
                </w:p>
                <w:p w14:paraId="7F7334F4"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Eric Scherer</w:t>
                  </w:r>
                </w:p>
                <w:p w14:paraId="01C36257"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RI State Executive Director, USDA, FSA</w:t>
                  </w:r>
                </w:p>
              </w:tc>
            </w:tr>
          </w:tbl>
          <w:p w14:paraId="04C6977B" w14:textId="77777777" w:rsidR="00710B0D" w:rsidRPr="00710B0D" w:rsidRDefault="00710B0D" w:rsidP="00710B0D">
            <w:pPr>
              <w:spacing w:before="300" w:after="300" w:line="240" w:lineRule="auto"/>
              <w:rPr>
                <w:rFonts w:ascii="Times New Roman" w:eastAsia="Times New Roman" w:hAnsi="Times New Roman" w:cs="Times New Roman"/>
                <w:color w:val="000000"/>
                <w:sz w:val="27"/>
                <w:szCs w:val="27"/>
              </w:rPr>
            </w:pPr>
            <w:r w:rsidRPr="00710B0D">
              <w:rPr>
                <w:rFonts w:ascii="Times New Roman" w:eastAsia="Times New Roman" w:hAnsi="Times New Roman" w:cs="Times New Roman"/>
                <w:color w:val="000000"/>
                <w:sz w:val="27"/>
                <w:szCs w:val="27"/>
              </w:rPr>
              <w:lastRenderedPageBreak/>
              <w:pict w14:anchorId="5DE658A0">
                <v:rect id="_x0000_i1026" style="width:0;height:1.5pt" o:hralign="center" o:hrstd="t" o:hrnoshade="t" o:hr="t" fillcolor="#aaa" stroked="f"/>
              </w:pict>
            </w:r>
          </w:p>
          <w:p w14:paraId="51ADF8BD" w14:textId="77777777" w:rsidR="00710B0D" w:rsidRPr="00710B0D" w:rsidRDefault="00710B0D" w:rsidP="00710B0D">
            <w:pPr>
              <w:spacing w:after="150" w:line="240" w:lineRule="auto"/>
              <w:outlineLvl w:val="0"/>
              <w:rPr>
                <w:rFonts w:ascii="Arial" w:eastAsia="Times New Roman" w:hAnsi="Arial" w:cs="Arial"/>
                <w:b/>
                <w:bCs/>
                <w:color w:val="000000"/>
                <w:kern w:val="36"/>
                <w:sz w:val="36"/>
                <w:szCs w:val="36"/>
              </w:rPr>
            </w:pPr>
            <w:bookmarkStart w:id="1" w:name="link_2"/>
            <w:r w:rsidRPr="00710B0D">
              <w:rPr>
                <w:rFonts w:ascii="Arial" w:eastAsia="Times New Roman" w:hAnsi="Arial" w:cs="Arial"/>
                <w:b/>
                <w:bCs/>
                <w:color w:val="000000"/>
                <w:kern w:val="36"/>
                <w:sz w:val="36"/>
                <w:szCs w:val="36"/>
              </w:rPr>
              <w:t>Gear Up for the 2022 Hurricane Season</w:t>
            </w:r>
            <w:bookmarkEnd w:id="1"/>
          </w:p>
          <w:tbl>
            <w:tblPr>
              <w:tblW w:w="5000" w:type="pct"/>
              <w:tblCellMar>
                <w:left w:w="0" w:type="dxa"/>
                <w:right w:w="0" w:type="dxa"/>
              </w:tblCellMar>
              <w:tblLook w:val="04A0" w:firstRow="1" w:lastRow="0" w:firstColumn="1" w:lastColumn="0" w:noHBand="0" w:noVBand="1"/>
            </w:tblPr>
            <w:tblGrid>
              <w:gridCol w:w="8760"/>
            </w:tblGrid>
            <w:tr w:rsidR="00710B0D" w:rsidRPr="00710B0D" w14:paraId="5806C823" w14:textId="77777777">
              <w:tc>
                <w:tcPr>
                  <w:tcW w:w="0" w:type="auto"/>
                  <w:vAlign w:val="center"/>
                  <w:hideMark/>
                </w:tcPr>
                <w:p w14:paraId="1A2C4733" w14:textId="77777777" w:rsidR="00710B0D" w:rsidRPr="00710B0D" w:rsidRDefault="00710B0D" w:rsidP="00710B0D">
                  <w:pPr>
                    <w:spacing w:after="0" w:line="240" w:lineRule="auto"/>
                    <w:rPr>
                      <w:rFonts w:ascii="Times New Roman" w:eastAsia="Times New Roman" w:hAnsi="Times New Roman" w:cs="Times New Roman"/>
                      <w:sz w:val="24"/>
                      <w:szCs w:val="24"/>
                    </w:rPr>
                  </w:pPr>
                  <w:hyperlink r:id="rId26" w:tgtFrame="_blank" w:history="1">
                    <w:r w:rsidRPr="00710B0D">
                      <w:rPr>
                        <w:rFonts w:ascii="Times New Roman" w:eastAsia="Times New Roman" w:hAnsi="Times New Roman" w:cs="Times New Roman"/>
                        <w:noProof/>
                        <w:sz w:val="24"/>
                        <w:szCs w:val="24"/>
                      </w:rPr>
                      <w:drawing>
                        <wp:anchor distT="0" distB="0" distL="66675" distR="66675" simplePos="0" relativeHeight="251660288" behindDoc="0" locked="0" layoutInCell="1" allowOverlap="0" wp14:anchorId="256D6771" wp14:editId="71260ECC">
                          <wp:simplePos x="0" y="0"/>
                          <wp:positionH relativeFrom="column">
                            <wp:align>left</wp:align>
                          </wp:positionH>
                          <wp:positionV relativeFrom="line">
                            <wp:posOffset>0</wp:posOffset>
                          </wp:positionV>
                          <wp:extent cx="2428875" cy="2428875"/>
                          <wp:effectExtent l="0" t="0" r="9525" b="9525"/>
                          <wp:wrapSquare wrapText="bothSides"/>
                          <wp:docPr id="10" name="Picture 7">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2FB42F84"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Hurricane season is officially underway, and it lasts until November 30. The National Oceanic and Atmospheric Administration (NOAA) predicts that the 2022 hurricane season will be above normal in the Atlantic and produce 14 to 21 named storms with six to 10 hurricanes and three to six major hurricanes.  Additionally, NOAA predicts that the eastern Pacific hurricane season will produce 10 to 17 named storms, with four to eight hurricanes and zero to three major hurricanes.</w:t>
                  </w:r>
                </w:p>
                <w:p w14:paraId="2E8FB970"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On farmers.gov, visit the </w:t>
                  </w:r>
                  <w:hyperlink r:id="rId28" w:history="1">
                    <w:r w:rsidRPr="00710B0D">
                      <w:rPr>
                        <w:rFonts w:ascii="Arial" w:eastAsia="Times New Roman" w:hAnsi="Arial" w:cs="Arial"/>
                        <w:color w:val="1953CB"/>
                        <w:sz w:val="21"/>
                        <w:szCs w:val="21"/>
                        <w:u w:val="single"/>
                      </w:rPr>
                      <w:t>Hurricane Webpage</w:t>
                    </w:r>
                  </w:hyperlink>
                  <w:r w:rsidRPr="00710B0D">
                    <w:rPr>
                      <w:rFonts w:ascii="Arial" w:eastAsia="Times New Roman" w:hAnsi="Arial" w:cs="Arial"/>
                      <w:color w:val="000000"/>
                      <w:sz w:val="21"/>
                      <w:szCs w:val="21"/>
                    </w:rPr>
                    <w:t>, </w:t>
                  </w:r>
                  <w:hyperlink r:id="rId29" w:history="1">
                    <w:r w:rsidRPr="00710B0D">
                      <w:rPr>
                        <w:rFonts w:ascii="Arial" w:eastAsia="Times New Roman" w:hAnsi="Arial" w:cs="Arial"/>
                        <w:color w:val="1953CB"/>
                        <w:sz w:val="21"/>
                        <w:szCs w:val="21"/>
                        <w:u w:val="single"/>
                      </w:rPr>
                      <w:t>Disaster Assistance Discovery Tool</w:t>
                    </w:r>
                  </w:hyperlink>
                  <w:r w:rsidRPr="00710B0D">
                    <w:rPr>
                      <w:rFonts w:ascii="Arial" w:eastAsia="Times New Roman" w:hAnsi="Arial" w:cs="Arial"/>
                      <w:color w:val="000000"/>
                      <w:sz w:val="21"/>
                      <w:szCs w:val="21"/>
                    </w:rPr>
                    <w:t>, </w:t>
                  </w:r>
                  <w:hyperlink r:id="rId30" w:history="1">
                    <w:r w:rsidRPr="00710B0D">
                      <w:rPr>
                        <w:rFonts w:ascii="Arial" w:eastAsia="Times New Roman" w:hAnsi="Arial" w:cs="Arial"/>
                        <w:color w:val="1953CB"/>
                        <w:sz w:val="21"/>
                        <w:szCs w:val="21"/>
                        <w:u w:val="single"/>
                      </w:rPr>
                      <w:t>Disaster-at-a-Glance fact sheet</w:t>
                    </w:r>
                  </w:hyperlink>
                  <w:r w:rsidRPr="00710B0D">
                    <w:rPr>
                      <w:rFonts w:ascii="Arial" w:eastAsia="Times New Roman" w:hAnsi="Arial" w:cs="Arial"/>
                      <w:color w:val="000000"/>
                      <w:sz w:val="21"/>
                      <w:szCs w:val="21"/>
                    </w:rPr>
                    <w:t>, and </w:t>
                  </w:r>
                  <w:hyperlink r:id="rId31" w:history="1">
                    <w:r w:rsidRPr="00710B0D">
                      <w:rPr>
                        <w:rFonts w:ascii="Arial" w:eastAsia="Times New Roman" w:hAnsi="Arial" w:cs="Arial"/>
                        <w:color w:val="1953CB"/>
                        <w:sz w:val="21"/>
                        <w:szCs w:val="21"/>
                        <w:u w:val="single"/>
                      </w:rPr>
                      <w:t>Farm Loan Discovery Tool</w:t>
                    </w:r>
                  </w:hyperlink>
                  <w:r w:rsidRPr="00710B0D">
                    <w:rPr>
                      <w:rFonts w:ascii="Arial" w:eastAsia="Times New Roman" w:hAnsi="Arial" w:cs="Arial"/>
                      <w:color w:val="000000"/>
                      <w:sz w:val="21"/>
                      <w:szCs w:val="21"/>
                    </w:rPr>
                    <w:t> can help producers and landowners determine program or loan options. For assistance with a crop insurance claim, producers and landowners should contact their </w:t>
                  </w:r>
                  <w:hyperlink r:id="rId32" w:history="1">
                    <w:r w:rsidRPr="00710B0D">
                      <w:rPr>
                        <w:rFonts w:ascii="Arial" w:eastAsia="Times New Roman" w:hAnsi="Arial" w:cs="Arial"/>
                        <w:color w:val="1953CB"/>
                        <w:sz w:val="21"/>
                        <w:szCs w:val="21"/>
                        <w:u w:val="single"/>
                      </w:rPr>
                      <w:t>crop insurance agent</w:t>
                    </w:r>
                  </w:hyperlink>
                  <w:r w:rsidRPr="00710B0D">
                    <w:rPr>
                      <w:rFonts w:ascii="Arial" w:eastAsia="Times New Roman" w:hAnsi="Arial" w:cs="Arial"/>
                      <w:color w:val="000000"/>
                      <w:sz w:val="21"/>
                      <w:szCs w:val="21"/>
                    </w:rPr>
                    <w:t>.</w:t>
                  </w:r>
                </w:p>
                <w:p w14:paraId="5AC9D966"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For FSA and NRCS programs, contact the Rhode Island USDA Service Center located at 60 Quaker Lane, Warwick RI 02886.  To reach the Rhode Island County FSA Office, dial 401-828-3120 Option 1.  To reach Rhode Island NRCS, dial 401-828-1300.</w:t>
                  </w:r>
                </w:p>
                <w:p w14:paraId="0CA6047C" w14:textId="77777777" w:rsidR="00710B0D" w:rsidRPr="00710B0D" w:rsidRDefault="00710B0D" w:rsidP="00710B0D">
                  <w:pPr>
                    <w:spacing w:after="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 </w:t>
                  </w:r>
                </w:p>
              </w:tc>
            </w:tr>
          </w:tbl>
          <w:p w14:paraId="1738BE4F" w14:textId="77777777" w:rsidR="00710B0D" w:rsidRPr="00710B0D" w:rsidRDefault="00710B0D" w:rsidP="00710B0D">
            <w:pPr>
              <w:spacing w:before="300" w:after="300" w:line="240" w:lineRule="auto"/>
              <w:rPr>
                <w:rFonts w:ascii="Times New Roman" w:eastAsia="Times New Roman" w:hAnsi="Times New Roman" w:cs="Times New Roman"/>
                <w:color w:val="000000"/>
                <w:sz w:val="27"/>
                <w:szCs w:val="27"/>
              </w:rPr>
            </w:pPr>
            <w:r w:rsidRPr="00710B0D">
              <w:rPr>
                <w:rFonts w:ascii="Times New Roman" w:eastAsia="Times New Roman" w:hAnsi="Times New Roman" w:cs="Times New Roman"/>
                <w:color w:val="000000"/>
                <w:sz w:val="27"/>
                <w:szCs w:val="27"/>
              </w:rPr>
              <w:pict w14:anchorId="68E2E9EF">
                <v:rect id="_x0000_i1027" style="width:0;height:1.5pt" o:hralign="center" o:hrstd="t" o:hrnoshade="t" o:hr="t" fillcolor="#aaa" stroked="f"/>
              </w:pict>
            </w:r>
          </w:p>
          <w:p w14:paraId="76E99D22" w14:textId="77777777" w:rsidR="00710B0D" w:rsidRPr="00710B0D" w:rsidRDefault="00710B0D" w:rsidP="00710B0D">
            <w:pPr>
              <w:spacing w:after="150" w:line="240" w:lineRule="auto"/>
              <w:outlineLvl w:val="0"/>
              <w:rPr>
                <w:rFonts w:ascii="Arial" w:eastAsia="Times New Roman" w:hAnsi="Arial" w:cs="Arial"/>
                <w:b/>
                <w:bCs/>
                <w:color w:val="000000"/>
                <w:kern w:val="36"/>
                <w:sz w:val="36"/>
                <w:szCs w:val="36"/>
              </w:rPr>
            </w:pPr>
            <w:bookmarkStart w:id="2" w:name="link_3"/>
            <w:r w:rsidRPr="00710B0D">
              <w:rPr>
                <w:rFonts w:ascii="Arial" w:eastAsia="Times New Roman" w:hAnsi="Arial" w:cs="Arial"/>
                <w:b/>
                <w:bCs/>
                <w:color w:val="000000"/>
                <w:kern w:val="36"/>
                <w:sz w:val="36"/>
                <w:szCs w:val="36"/>
              </w:rPr>
              <w:t>USDA to Invest up to $300 million in New Organic Transition Initiative</w:t>
            </w:r>
            <w:bookmarkEnd w:id="2"/>
          </w:p>
          <w:tbl>
            <w:tblPr>
              <w:tblW w:w="5000" w:type="pct"/>
              <w:tblCellMar>
                <w:left w:w="0" w:type="dxa"/>
                <w:right w:w="0" w:type="dxa"/>
              </w:tblCellMar>
              <w:tblLook w:val="04A0" w:firstRow="1" w:lastRow="0" w:firstColumn="1" w:lastColumn="0" w:noHBand="0" w:noVBand="1"/>
            </w:tblPr>
            <w:tblGrid>
              <w:gridCol w:w="8760"/>
            </w:tblGrid>
            <w:tr w:rsidR="00710B0D" w:rsidRPr="00710B0D" w14:paraId="43BB6B93" w14:textId="77777777">
              <w:tc>
                <w:tcPr>
                  <w:tcW w:w="0" w:type="auto"/>
                  <w:vAlign w:val="center"/>
                  <w:hideMark/>
                </w:tcPr>
                <w:p w14:paraId="7B3E29A5"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noProof/>
                      <w:color w:val="000000"/>
                      <w:sz w:val="36"/>
                      <w:szCs w:val="36"/>
                    </w:rPr>
                    <w:drawing>
                      <wp:anchor distT="0" distB="0" distL="66675" distR="66675" simplePos="0" relativeHeight="251661312" behindDoc="0" locked="0" layoutInCell="1" allowOverlap="0" wp14:anchorId="5C12A384" wp14:editId="5217DF16">
                        <wp:simplePos x="0" y="0"/>
                        <wp:positionH relativeFrom="column">
                          <wp:align>left</wp:align>
                        </wp:positionH>
                        <wp:positionV relativeFrom="line">
                          <wp:posOffset>0</wp:posOffset>
                        </wp:positionV>
                        <wp:extent cx="952500" cy="952500"/>
                        <wp:effectExtent l="0" t="0" r="0" b="0"/>
                        <wp:wrapSquare wrapText="bothSides"/>
                        <wp:docPr id="8" name="Picture 8" descr="USDA Organ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DA Organic Logo"/>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B0D">
                    <w:rPr>
                      <w:rFonts w:ascii="Arial" w:eastAsia="Times New Roman" w:hAnsi="Arial" w:cs="Arial"/>
                      <w:color w:val="000000"/>
                      <w:sz w:val="21"/>
                      <w:szCs w:val="21"/>
                    </w:rPr>
                    <w:t>Agriculture Secretary Tom Vilsack announced details of the U.S. Department of Agriculture’s (USDA) $300 million investment, including with American Rescue Plan funds, in a new Organic Transition Initiative that will help build new and better markets and streams of income for farmers and producers. Organic production allows producers to hold a unique position in the marketplace and thus take home a greater share of the food dollar.</w:t>
                  </w:r>
                </w:p>
                <w:p w14:paraId="1AD0885E"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According to the USDA National Agricultural Statistics Service, the number of non-certified organic farms actively transitioning to organic production dropped by nearly 71 percent since 2008. Through the comprehensive support provided by this initiative USDA hopes to reverse this trend, opening opportunities for new and beginning farmers and expanding direct consumer access to organic foods through increased production.</w:t>
                  </w:r>
                </w:p>
                <w:p w14:paraId="4D0C4781"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The initiative will deliver wrap-around technical assistance, including farmer-to-farmer mentoring; provide direct support through conservation financial assistance and additional crop insurance assistance, and support market development projects in targeted markets.</w:t>
                  </w:r>
                </w:p>
                <w:p w14:paraId="6B1FF308" w14:textId="77777777" w:rsidR="00710B0D" w:rsidRPr="00710B0D" w:rsidRDefault="00710B0D" w:rsidP="00710B0D">
                  <w:pPr>
                    <w:spacing w:after="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More information is available at </w:t>
                  </w:r>
                  <w:hyperlink r:id="rId34" w:history="1">
                    <w:r w:rsidRPr="00710B0D">
                      <w:rPr>
                        <w:rFonts w:ascii="Arial" w:eastAsia="Times New Roman" w:hAnsi="Arial" w:cs="Arial"/>
                        <w:color w:val="1953CB"/>
                        <w:sz w:val="21"/>
                        <w:szCs w:val="21"/>
                        <w:u w:val="single"/>
                      </w:rPr>
                      <w:t>USDA to Invest up to $300 million in New Organic Transition Initiative | USDA.</w:t>
                    </w:r>
                  </w:hyperlink>
                </w:p>
              </w:tc>
            </w:tr>
          </w:tbl>
          <w:p w14:paraId="081AAF03" w14:textId="77777777" w:rsidR="00710B0D" w:rsidRPr="00710B0D" w:rsidRDefault="00710B0D" w:rsidP="00710B0D">
            <w:pPr>
              <w:spacing w:before="300" w:after="300" w:line="240" w:lineRule="auto"/>
              <w:rPr>
                <w:rFonts w:ascii="Times New Roman" w:eastAsia="Times New Roman" w:hAnsi="Times New Roman" w:cs="Times New Roman"/>
                <w:color w:val="000000"/>
                <w:sz w:val="27"/>
                <w:szCs w:val="27"/>
              </w:rPr>
            </w:pPr>
            <w:r w:rsidRPr="00710B0D">
              <w:rPr>
                <w:rFonts w:ascii="Times New Roman" w:eastAsia="Times New Roman" w:hAnsi="Times New Roman" w:cs="Times New Roman"/>
                <w:color w:val="000000"/>
                <w:sz w:val="27"/>
                <w:szCs w:val="27"/>
              </w:rPr>
              <w:lastRenderedPageBreak/>
              <w:pict w14:anchorId="643560AC">
                <v:rect id="_x0000_i1028" style="width:0;height:1.5pt" o:hralign="center" o:hrstd="t" o:hrnoshade="t" o:hr="t" fillcolor="#aaa" stroked="f"/>
              </w:pict>
            </w:r>
          </w:p>
          <w:p w14:paraId="02B8B9F2" w14:textId="77777777" w:rsidR="00710B0D" w:rsidRPr="00710B0D" w:rsidRDefault="00710B0D" w:rsidP="00710B0D">
            <w:pPr>
              <w:spacing w:after="150" w:line="240" w:lineRule="auto"/>
              <w:outlineLvl w:val="0"/>
              <w:rPr>
                <w:rFonts w:ascii="Arial" w:eastAsia="Times New Roman" w:hAnsi="Arial" w:cs="Arial"/>
                <w:b/>
                <w:bCs/>
                <w:color w:val="000000"/>
                <w:kern w:val="36"/>
                <w:sz w:val="36"/>
                <w:szCs w:val="36"/>
              </w:rPr>
            </w:pPr>
            <w:bookmarkStart w:id="3" w:name="link_1"/>
            <w:r w:rsidRPr="00710B0D">
              <w:rPr>
                <w:rFonts w:ascii="Arial" w:eastAsia="Times New Roman" w:hAnsi="Arial" w:cs="Arial"/>
                <w:b/>
                <w:bCs/>
                <w:color w:val="000000"/>
                <w:kern w:val="36"/>
                <w:sz w:val="36"/>
                <w:szCs w:val="36"/>
              </w:rPr>
              <w:t>New Guide Available for Underserved Farmers, Ranchers</w:t>
            </w:r>
            <w:bookmarkEnd w:id="3"/>
          </w:p>
          <w:tbl>
            <w:tblPr>
              <w:tblW w:w="5000" w:type="pct"/>
              <w:tblCellMar>
                <w:left w:w="0" w:type="dxa"/>
                <w:right w:w="0" w:type="dxa"/>
              </w:tblCellMar>
              <w:tblLook w:val="04A0" w:firstRow="1" w:lastRow="0" w:firstColumn="1" w:lastColumn="0" w:noHBand="0" w:noVBand="1"/>
            </w:tblPr>
            <w:tblGrid>
              <w:gridCol w:w="8760"/>
            </w:tblGrid>
            <w:tr w:rsidR="00710B0D" w:rsidRPr="00710B0D" w14:paraId="03C2CB72" w14:textId="77777777">
              <w:tc>
                <w:tcPr>
                  <w:tcW w:w="0" w:type="auto"/>
                  <w:vAlign w:val="center"/>
                  <w:hideMark/>
                </w:tcPr>
                <w:p w14:paraId="03C220B4" w14:textId="77777777" w:rsidR="00710B0D" w:rsidRPr="00710B0D" w:rsidRDefault="00710B0D" w:rsidP="00710B0D">
                  <w:pPr>
                    <w:spacing w:after="150" w:line="240" w:lineRule="auto"/>
                    <w:rPr>
                      <w:rFonts w:ascii="Arial" w:eastAsia="Times New Roman" w:hAnsi="Arial" w:cs="Arial"/>
                      <w:color w:val="000000"/>
                      <w:sz w:val="21"/>
                      <w:szCs w:val="21"/>
                    </w:rPr>
                  </w:pPr>
                  <w:r w:rsidRPr="00710B0D">
                    <w:rPr>
                      <w:rFonts w:ascii="Arial" w:eastAsia="Times New Roman" w:hAnsi="Arial" w:cs="Arial"/>
                      <w:noProof/>
                      <w:color w:val="000000"/>
                      <w:sz w:val="36"/>
                      <w:szCs w:val="36"/>
                    </w:rPr>
                    <w:drawing>
                      <wp:anchor distT="0" distB="0" distL="66675" distR="66675" simplePos="0" relativeHeight="251662336" behindDoc="0" locked="0" layoutInCell="1" allowOverlap="0" wp14:anchorId="78D62A8D" wp14:editId="4B2B6213">
                        <wp:simplePos x="0" y="0"/>
                        <wp:positionH relativeFrom="column">
                          <wp:align>left</wp:align>
                        </wp:positionH>
                        <wp:positionV relativeFrom="line">
                          <wp:posOffset>0</wp:posOffset>
                        </wp:positionV>
                        <wp:extent cx="1704975" cy="1676400"/>
                        <wp:effectExtent l="0" t="0" r="9525" b="0"/>
                        <wp:wrapSquare wrapText="bothSides"/>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0497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B0D">
                    <w:rPr>
                      <w:rFonts w:ascii="Arial" w:eastAsia="Times New Roman" w:hAnsi="Arial" w:cs="Arial"/>
                      <w:color w:val="000000"/>
                      <w:sz w:val="21"/>
                      <w:szCs w:val="21"/>
                    </w:rPr>
                    <w:t>A new multi-agency guide for USDA assistance for underserved farmers and ranchers is now available. If you are a farmer or rancher and are a minority, woman, veteran, beginning, or limited resource producer, you can use this booklet to learn about assistance and targeted opportunities available to you. This includes programs offered through the Farm Service Agency, Natural Resources Conservation Service, and Risk Management Agency. The guide is also available in Spanish, Hmong, Korean, Vietnamese, Thai and Chinese on </w:t>
                  </w:r>
                  <w:hyperlink r:id="rId36" w:tgtFrame="_blank" w:history="1">
                    <w:r w:rsidRPr="00710B0D">
                      <w:rPr>
                        <w:rFonts w:ascii="Arial" w:eastAsia="Times New Roman" w:hAnsi="Arial" w:cs="Arial"/>
                        <w:color w:val="1953CB"/>
                        <w:sz w:val="21"/>
                        <w:szCs w:val="21"/>
                        <w:u w:val="single"/>
                      </w:rPr>
                      <w:t>farmers.gov/translations</w:t>
                    </w:r>
                  </w:hyperlink>
                  <w:r w:rsidRPr="00710B0D">
                    <w:rPr>
                      <w:rFonts w:ascii="Arial" w:eastAsia="Times New Roman" w:hAnsi="Arial" w:cs="Arial"/>
                      <w:color w:val="000000"/>
                      <w:sz w:val="21"/>
                      <w:szCs w:val="21"/>
                    </w:rPr>
                    <w:t>. </w:t>
                  </w:r>
                </w:p>
                <w:p w14:paraId="496D5E2D" w14:textId="77777777" w:rsidR="00710B0D" w:rsidRPr="00710B0D" w:rsidRDefault="00710B0D" w:rsidP="00710B0D">
                  <w:pPr>
                    <w:spacing w:after="0"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 </w:t>
                  </w:r>
                </w:p>
              </w:tc>
            </w:tr>
          </w:tbl>
          <w:p w14:paraId="63037634" w14:textId="77777777" w:rsidR="00710B0D" w:rsidRPr="00710B0D" w:rsidRDefault="00710B0D" w:rsidP="00710B0D">
            <w:pPr>
              <w:spacing w:before="300" w:after="300" w:line="240" w:lineRule="auto"/>
              <w:rPr>
                <w:rFonts w:ascii="Times New Roman" w:eastAsia="Times New Roman" w:hAnsi="Times New Roman" w:cs="Times New Roman"/>
                <w:color w:val="000000"/>
                <w:sz w:val="27"/>
                <w:szCs w:val="27"/>
              </w:rPr>
            </w:pPr>
            <w:r w:rsidRPr="00710B0D">
              <w:rPr>
                <w:rFonts w:ascii="Times New Roman" w:eastAsia="Times New Roman" w:hAnsi="Times New Roman" w:cs="Times New Roman"/>
                <w:color w:val="000000"/>
                <w:sz w:val="27"/>
                <w:szCs w:val="27"/>
              </w:rPr>
              <w:pict w14:anchorId="6ECA8112">
                <v:rect id="_x0000_i1029" style="width:0;height:1.5pt" o:hralign="center" o:hrstd="t" o:hrnoshade="t" o:hr="t" fillcolor="#aaa" stroked="f"/>
              </w:pict>
            </w:r>
          </w:p>
          <w:p w14:paraId="16DAA606" w14:textId="77777777" w:rsidR="00710B0D" w:rsidRPr="00710B0D" w:rsidRDefault="00710B0D" w:rsidP="00710B0D">
            <w:pPr>
              <w:spacing w:after="150" w:line="240" w:lineRule="auto"/>
              <w:outlineLvl w:val="0"/>
              <w:rPr>
                <w:rFonts w:ascii="Arial" w:eastAsia="Times New Roman" w:hAnsi="Arial" w:cs="Arial"/>
                <w:b/>
                <w:bCs/>
                <w:color w:val="000000"/>
                <w:kern w:val="36"/>
                <w:sz w:val="36"/>
                <w:szCs w:val="36"/>
              </w:rPr>
            </w:pPr>
            <w:bookmarkStart w:id="4" w:name="link_5"/>
            <w:r w:rsidRPr="00710B0D">
              <w:rPr>
                <w:rFonts w:ascii="Arial" w:eastAsia="Times New Roman" w:hAnsi="Arial" w:cs="Arial"/>
                <w:b/>
                <w:bCs/>
                <w:color w:val="000000"/>
                <w:kern w:val="36"/>
                <w:sz w:val="36"/>
                <w:szCs w:val="36"/>
              </w:rPr>
              <w:t>USDA Announces New Opportunities to Improve Nutrient Management</w:t>
            </w:r>
            <w:bookmarkEnd w:id="4"/>
          </w:p>
          <w:p w14:paraId="5D1FF4B1" w14:textId="77777777" w:rsidR="00710B0D" w:rsidRPr="00710B0D" w:rsidRDefault="00710B0D" w:rsidP="00710B0D">
            <w:pPr>
              <w:spacing w:before="150" w:after="225" w:line="240" w:lineRule="auto"/>
              <w:rPr>
                <w:rFonts w:ascii="Arial" w:eastAsia="Times New Roman" w:hAnsi="Arial" w:cs="Arial"/>
                <w:color w:val="000000"/>
                <w:sz w:val="21"/>
                <w:szCs w:val="21"/>
              </w:rPr>
            </w:pPr>
            <w:r w:rsidRPr="00710B0D">
              <w:rPr>
                <w:rFonts w:ascii="Arial" w:eastAsia="Times New Roman" w:hAnsi="Arial" w:cs="Arial"/>
                <w:b/>
                <w:bCs/>
                <w:color w:val="000000"/>
                <w:sz w:val="21"/>
                <w:szCs w:val="21"/>
              </w:rPr>
              <w:t>USDA</w:t>
            </w:r>
            <w:r w:rsidRPr="00710B0D">
              <w:rPr>
                <w:rFonts w:ascii="Arial" w:eastAsia="Times New Roman" w:hAnsi="Arial" w:cs="Arial"/>
                <w:color w:val="000000"/>
                <w:sz w:val="21"/>
                <w:szCs w:val="21"/>
              </w:rPr>
              <w:t> welcomed the passage of the Inflation Reduction Act, which will deliver $19.5 billion in new conservation funding to support climate-smart agriculture. This historic funding will bolster the new steps that USDA’s Natural Resources Conservation Service (NRCS) announced to improve opportunities for nutrient management. NRCS will target funding, increasing program flexibilities, launch a new outreach campaign to promote nutrient management’s economic benefits, in addition to expanding partnerships to develop nutrient management plans. This is part of USDA’s broader effort to address future fertilizer availability and cost challenges for U.S. producers.</w:t>
            </w:r>
          </w:p>
          <w:p w14:paraId="2DFB1334" w14:textId="77777777" w:rsidR="00710B0D" w:rsidRPr="00710B0D" w:rsidRDefault="00710B0D" w:rsidP="00710B0D">
            <w:pPr>
              <w:spacing w:before="150" w:after="225"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Through USDA’s conservation programs, America’s farmers and ranchers will have streamlined opportunities to improve their nutrient management planning, which provides conservation benefits while mitigating the impacts of supply chain disruptions and increased input costs.</w:t>
            </w:r>
          </w:p>
          <w:p w14:paraId="141C70C2" w14:textId="77777777" w:rsidR="00710B0D" w:rsidRPr="00710B0D" w:rsidRDefault="00710B0D" w:rsidP="00710B0D">
            <w:pPr>
              <w:spacing w:before="150" w:after="225"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Specifically, NRCS efforts include:</w:t>
            </w:r>
          </w:p>
          <w:p w14:paraId="221E852A" w14:textId="77777777" w:rsidR="00710B0D" w:rsidRPr="00710B0D" w:rsidRDefault="00710B0D" w:rsidP="00710B0D">
            <w:pPr>
              <w:numPr>
                <w:ilvl w:val="0"/>
                <w:numId w:val="2"/>
              </w:numPr>
              <w:spacing w:before="100" w:beforeAutospacing="1" w:after="105" w:line="240" w:lineRule="auto"/>
              <w:rPr>
                <w:rFonts w:ascii="Arial" w:eastAsia="Times New Roman" w:hAnsi="Arial" w:cs="Arial"/>
                <w:color w:val="000000"/>
                <w:sz w:val="21"/>
                <w:szCs w:val="21"/>
              </w:rPr>
            </w:pPr>
            <w:r w:rsidRPr="00710B0D">
              <w:rPr>
                <w:rFonts w:ascii="Arial" w:eastAsia="Times New Roman" w:hAnsi="Arial" w:cs="Arial"/>
                <w:b/>
                <w:bCs/>
                <w:color w:val="000000"/>
                <w:sz w:val="21"/>
                <w:szCs w:val="21"/>
              </w:rPr>
              <w:t>Streamlined Nutrient Management Initiative</w:t>
            </w:r>
            <w:r w:rsidRPr="00710B0D">
              <w:rPr>
                <w:rFonts w:ascii="Arial" w:eastAsia="Times New Roman" w:hAnsi="Arial" w:cs="Arial"/>
                <w:color w:val="000000"/>
                <w:sz w:val="21"/>
                <w:szCs w:val="21"/>
              </w:rPr>
              <w:t xml:space="preserve"> – A streamlined </w:t>
            </w:r>
            <w:proofErr w:type="spellStart"/>
            <w:r w:rsidRPr="00710B0D">
              <w:rPr>
                <w:rFonts w:ascii="Arial" w:eastAsia="Times New Roman" w:hAnsi="Arial" w:cs="Arial"/>
                <w:color w:val="000000"/>
                <w:sz w:val="21"/>
                <w:szCs w:val="21"/>
              </w:rPr>
              <w:t>initative</w:t>
            </w:r>
            <w:proofErr w:type="spellEnd"/>
            <w:r w:rsidRPr="00710B0D">
              <w:rPr>
                <w:rFonts w:ascii="Arial" w:eastAsia="Times New Roman" w:hAnsi="Arial" w:cs="Arial"/>
                <w:color w:val="000000"/>
                <w:sz w:val="21"/>
                <w:szCs w:val="21"/>
              </w:rPr>
              <w:t xml:space="preserve"> will incentivize nutrient management activities through key conservation programs, including the Environmental Quality Incentives Program (EQIP), EQIP Conservation Incentive Contracts, and the Conservation Stewardship Program. The initiative will use a ranking threshold for pre-approval and include a streamlined and expedited application process, targeted outreach to small-scale and historically underserved producers, and coordination with FSA to streamline the program eligibility process for producers new to USDA. In addition to otherwise available funding at the state level, NRCS is targeting additional FY23 funds for nutrient management. NRCS is also </w:t>
            </w:r>
            <w:r w:rsidRPr="00710B0D">
              <w:rPr>
                <w:rFonts w:ascii="Arial" w:eastAsia="Times New Roman" w:hAnsi="Arial" w:cs="Arial"/>
                <w:color w:val="000000"/>
                <w:sz w:val="21"/>
                <w:szCs w:val="21"/>
              </w:rPr>
              <w:lastRenderedPageBreak/>
              <w:t>announcing a streamlined funding opportunity for up to $40 million in nutrient management grant opportunities through the Regional Conservation Partnership Program (RCPP).</w:t>
            </w:r>
          </w:p>
          <w:p w14:paraId="07E76910" w14:textId="77777777" w:rsidR="00710B0D" w:rsidRPr="00710B0D" w:rsidRDefault="00710B0D" w:rsidP="00710B0D">
            <w:pPr>
              <w:numPr>
                <w:ilvl w:val="0"/>
                <w:numId w:val="2"/>
              </w:numPr>
              <w:spacing w:before="100" w:beforeAutospacing="1" w:after="105" w:line="240" w:lineRule="auto"/>
              <w:rPr>
                <w:rFonts w:ascii="Arial" w:eastAsia="Times New Roman" w:hAnsi="Arial" w:cs="Arial"/>
                <w:color w:val="000000"/>
                <w:sz w:val="21"/>
                <w:szCs w:val="21"/>
              </w:rPr>
            </w:pPr>
            <w:r w:rsidRPr="00710B0D">
              <w:rPr>
                <w:rFonts w:ascii="Arial" w:eastAsia="Times New Roman" w:hAnsi="Arial" w:cs="Arial"/>
                <w:b/>
                <w:bCs/>
                <w:color w:val="000000"/>
                <w:sz w:val="21"/>
                <w:szCs w:val="21"/>
              </w:rPr>
              <w:t>Nutrient Management Economic Benefits Outreach Campaign</w:t>
            </w:r>
            <w:r w:rsidRPr="00710B0D">
              <w:rPr>
                <w:rFonts w:ascii="Arial" w:eastAsia="Times New Roman" w:hAnsi="Arial" w:cs="Arial"/>
                <w:color w:val="000000"/>
                <w:sz w:val="21"/>
                <w:szCs w:val="21"/>
              </w:rPr>
              <w:t> – A new outreach campaign will highlight the economic benefits of nutrient management planning for farmers. The potential net savings to farmers who adopt a nutrient management plan is estimated to be an average of $30 per acre for cropland.  It is estimated that there are 89 million acres of cropland (28% of total U.S. cropland) currently exceeding the nitrogen loss threshold; and if all those acres implemented a nutrient management plan, the average net savings would be $2.6 billion. NRCS staff develop nutrient management plans to help producers use nutrient resources effectively and efficiently to adequately supply soils and plants with necessary nutrients while minimizing transport of nutrients to ground and surface waters. Producer information is available at farmers.gov/global-food-security.</w:t>
            </w:r>
          </w:p>
          <w:p w14:paraId="53B64541" w14:textId="77777777" w:rsidR="00710B0D" w:rsidRPr="00710B0D" w:rsidRDefault="00710B0D" w:rsidP="00710B0D">
            <w:pPr>
              <w:numPr>
                <w:ilvl w:val="0"/>
                <w:numId w:val="2"/>
              </w:numPr>
              <w:spacing w:before="100" w:beforeAutospacing="1" w:after="105" w:line="240" w:lineRule="auto"/>
              <w:rPr>
                <w:rFonts w:ascii="Arial" w:eastAsia="Times New Roman" w:hAnsi="Arial" w:cs="Arial"/>
                <w:color w:val="000000"/>
                <w:sz w:val="21"/>
                <w:szCs w:val="21"/>
              </w:rPr>
            </w:pPr>
            <w:r w:rsidRPr="00710B0D">
              <w:rPr>
                <w:rFonts w:ascii="Arial" w:eastAsia="Times New Roman" w:hAnsi="Arial" w:cs="Arial"/>
                <w:b/>
                <w:bCs/>
                <w:color w:val="000000"/>
                <w:sz w:val="21"/>
                <w:szCs w:val="21"/>
              </w:rPr>
              <w:t>Expanded Nutrient Management Support through Technical Service Providers Streamlining and Pilots</w:t>
            </w:r>
            <w:r w:rsidRPr="00710B0D">
              <w:rPr>
                <w:rFonts w:ascii="Arial" w:eastAsia="Times New Roman" w:hAnsi="Arial" w:cs="Arial"/>
                <w:color w:val="000000"/>
                <w:sz w:val="21"/>
                <w:szCs w:val="21"/>
              </w:rPr>
              <w:t> – New agreements with key partners who have existing capacity to support nutrient management planning and technical assistance will expand benefits and serve as a model to continue streamlining the certification process for Technical Service Providers (TSPs).  NRCS is also developing new opportunities to support partner training frameworks, nutrient management outreach and education, and new incentive payments through TSP partners for nutrient management planning and implementation.  </w:t>
            </w:r>
          </w:p>
          <w:p w14:paraId="128BC288" w14:textId="77777777" w:rsidR="00710B0D" w:rsidRPr="00710B0D" w:rsidRDefault="00710B0D" w:rsidP="00710B0D">
            <w:pPr>
              <w:spacing w:before="150" w:after="225"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Alongside the Bipartisan Infrastructure Act and American Rescue Plan, the Inflation Reduction Act provides once-in-a-generation investment in rural communities and their infrastructure needs, while also responding to the climate crisis. The bill invests $40 billion into existing USDA programs promoting climate smart agriculture, rural energy efficiency and reliability, forest conservation, and more.</w:t>
            </w:r>
          </w:p>
          <w:p w14:paraId="16B28ECF" w14:textId="77777777" w:rsidR="00710B0D" w:rsidRPr="00710B0D" w:rsidRDefault="00710B0D" w:rsidP="00710B0D">
            <w:pPr>
              <w:spacing w:before="150" w:after="225"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Approximately $20 billion of this investment will support conservation programs that are oversubscribed, meaning that more producers will have access to conservation assistance that will support healthier land and water, improve the resilience of their operations, support their bottom line, and combat climate change. This includes:</w:t>
            </w:r>
          </w:p>
          <w:p w14:paraId="5B1D65E7" w14:textId="77777777" w:rsidR="00710B0D" w:rsidRPr="00710B0D" w:rsidRDefault="00710B0D" w:rsidP="00710B0D">
            <w:pPr>
              <w:numPr>
                <w:ilvl w:val="0"/>
                <w:numId w:val="3"/>
              </w:numPr>
              <w:spacing w:before="100" w:beforeAutospacing="1" w:after="105"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$8.45 billion for EQIP</w:t>
            </w:r>
          </w:p>
          <w:p w14:paraId="11DB2C6E" w14:textId="77777777" w:rsidR="00710B0D" w:rsidRPr="00710B0D" w:rsidRDefault="00710B0D" w:rsidP="00710B0D">
            <w:pPr>
              <w:numPr>
                <w:ilvl w:val="0"/>
                <w:numId w:val="3"/>
              </w:numPr>
              <w:spacing w:before="100" w:beforeAutospacing="1" w:after="105"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$4.95 billion for the Regional Conservation Partnership Program (RCPP)</w:t>
            </w:r>
          </w:p>
          <w:p w14:paraId="204445D0" w14:textId="77777777" w:rsidR="00710B0D" w:rsidRPr="00710B0D" w:rsidRDefault="00710B0D" w:rsidP="00710B0D">
            <w:pPr>
              <w:numPr>
                <w:ilvl w:val="0"/>
                <w:numId w:val="3"/>
              </w:numPr>
              <w:spacing w:before="100" w:beforeAutospacing="1" w:after="105"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$3.25 billion for the Conservation Stewardship Program (CSP)   </w:t>
            </w:r>
          </w:p>
          <w:p w14:paraId="76370BD5" w14:textId="77777777" w:rsidR="00710B0D" w:rsidRPr="00710B0D" w:rsidRDefault="00710B0D" w:rsidP="00710B0D">
            <w:pPr>
              <w:numPr>
                <w:ilvl w:val="0"/>
                <w:numId w:val="3"/>
              </w:numPr>
              <w:spacing w:before="100" w:beforeAutospacing="1" w:after="105"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$1.4 billion for the Agricultural Conservation Easement Program (ACEP)</w:t>
            </w:r>
          </w:p>
          <w:p w14:paraId="38CDF153" w14:textId="77777777" w:rsidR="00710B0D" w:rsidRPr="00710B0D" w:rsidRDefault="00710B0D" w:rsidP="00710B0D">
            <w:pPr>
              <w:spacing w:before="150" w:after="225" w:line="240" w:lineRule="auto"/>
              <w:rPr>
                <w:rFonts w:ascii="Arial" w:eastAsia="Times New Roman" w:hAnsi="Arial" w:cs="Arial"/>
                <w:color w:val="000000"/>
                <w:sz w:val="21"/>
                <w:szCs w:val="21"/>
              </w:rPr>
            </w:pPr>
            <w:r w:rsidRPr="00710B0D">
              <w:rPr>
                <w:rFonts w:ascii="Arial" w:eastAsia="Times New Roman" w:hAnsi="Arial" w:cs="Arial"/>
                <w:color w:val="000000"/>
                <w:sz w:val="21"/>
                <w:szCs w:val="21"/>
              </w:rPr>
              <w:t>For more information and resources for nutrient management planning, visit </w:t>
            </w:r>
            <w:hyperlink r:id="rId37" w:history="1">
              <w:r w:rsidRPr="00710B0D">
                <w:rPr>
                  <w:rFonts w:ascii="Arial" w:eastAsia="Times New Roman" w:hAnsi="Arial" w:cs="Arial"/>
                  <w:color w:val="1953CB"/>
                  <w:sz w:val="21"/>
                  <w:szCs w:val="21"/>
                  <w:u w:val="single"/>
                </w:rPr>
                <w:t>farmers.gov/global-food-insecurity.</w:t>
              </w:r>
            </w:hyperlink>
            <w:r w:rsidRPr="00710B0D">
              <w:rPr>
                <w:rFonts w:ascii="Arial" w:eastAsia="Times New Roman" w:hAnsi="Arial" w:cs="Arial"/>
                <w:color w:val="000000"/>
                <w:sz w:val="21"/>
                <w:szCs w:val="21"/>
              </w:rPr>
              <w:t>  Contact NRCS at your </w:t>
            </w:r>
            <w:hyperlink r:id="rId38" w:history="1">
              <w:r w:rsidRPr="00710B0D">
                <w:rPr>
                  <w:rFonts w:ascii="Arial" w:eastAsia="Times New Roman" w:hAnsi="Arial" w:cs="Arial"/>
                  <w:color w:val="1953CB"/>
                  <w:sz w:val="21"/>
                  <w:szCs w:val="21"/>
                  <w:u w:val="single"/>
                </w:rPr>
                <w:t>local USDA Service Center</w:t>
              </w:r>
            </w:hyperlink>
            <w:r w:rsidRPr="00710B0D">
              <w:rPr>
                <w:rFonts w:ascii="Arial" w:eastAsia="Times New Roman" w:hAnsi="Arial" w:cs="Arial"/>
                <w:color w:val="000000"/>
                <w:sz w:val="21"/>
                <w:szCs w:val="21"/>
              </w:rPr>
              <w:t> to get assistance with a nutrient management plan for your land.</w:t>
            </w:r>
          </w:p>
        </w:tc>
      </w:tr>
      <w:tr w:rsidR="00710B0D" w:rsidRPr="00710B0D" w14:paraId="3D60D4A7" w14:textId="77777777" w:rsidTr="00710B0D">
        <w:trPr>
          <w:jc w:val="center"/>
        </w:trPr>
        <w:tc>
          <w:tcPr>
            <w:tcW w:w="5000" w:type="pct"/>
            <w:shd w:val="clear" w:color="auto" w:fill="FFFFFF"/>
            <w:vAlign w:val="center"/>
            <w:hideMark/>
          </w:tcPr>
          <w:p w14:paraId="28A0D6E5" w14:textId="77777777" w:rsidR="00710B0D" w:rsidRPr="00710B0D" w:rsidRDefault="00710B0D" w:rsidP="00710B0D">
            <w:pPr>
              <w:spacing w:after="0" w:line="240" w:lineRule="auto"/>
              <w:rPr>
                <w:rFonts w:ascii="Arial" w:eastAsia="Times New Roman" w:hAnsi="Arial" w:cs="Arial"/>
                <w:color w:val="000000"/>
                <w:sz w:val="21"/>
                <w:szCs w:val="21"/>
              </w:rPr>
            </w:pPr>
          </w:p>
        </w:tc>
      </w:tr>
      <w:tr w:rsidR="00710B0D" w:rsidRPr="00710B0D" w14:paraId="54671300" w14:textId="77777777" w:rsidTr="00710B0D">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710B0D" w:rsidRPr="00710B0D" w14:paraId="6D1DE9E4" w14:textId="77777777">
              <w:tc>
                <w:tcPr>
                  <w:tcW w:w="0" w:type="auto"/>
                  <w:vAlign w:val="center"/>
                  <w:hideMark/>
                </w:tcPr>
                <w:p w14:paraId="46CACCC1" w14:textId="77777777" w:rsidR="00710B0D" w:rsidRPr="00710B0D" w:rsidRDefault="00710B0D" w:rsidP="00710B0D">
                  <w:pPr>
                    <w:spacing w:after="0" w:line="240" w:lineRule="auto"/>
                    <w:jc w:val="center"/>
                    <w:rPr>
                      <w:rFonts w:ascii="Times New Roman" w:eastAsia="Times New Roman" w:hAnsi="Times New Roman" w:cs="Times New Roman"/>
                      <w:sz w:val="24"/>
                      <w:szCs w:val="24"/>
                    </w:rPr>
                  </w:pPr>
                  <w:r w:rsidRPr="00710B0D">
                    <w:rPr>
                      <w:rFonts w:ascii="Times New Roman" w:eastAsia="Times New Roman" w:hAnsi="Times New Roman" w:cs="Times New Roman"/>
                      <w:noProof/>
                      <w:sz w:val="24"/>
                      <w:szCs w:val="24"/>
                    </w:rPr>
                    <w:drawing>
                      <wp:inline distT="0" distB="0" distL="0" distR="0" wp14:anchorId="5A5E60AC" wp14:editId="71AF844B">
                        <wp:extent cx="514350" cy="476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2FA2D19B" w14:textId="77777777" w:rsidR="00710B0D" w:rsidRPr="00710B0D" w:rsidRDefault="00710B0D" w:rsidP="00710B0D">
            <w:pPr>
              <w:spacing w:after="150" w:line="240" w:lineRule="auto"/>
              <w:jc w:val="center"/>
              <w:outlineLvl w:val="0"/>
              <w:rPr>
                <w:rFonts w:ascii="Arial" w:eastAsia="Times New Roman" w:hAnsi="Arial" w:cs="Arial"/>
                <w:b/>
                <w:bCs/>
                <w:color w:val="FFFFFF"/>
                <w:kern w:val="36"/>
                <w:sz w:val="30"/>
                <w:szCs w:val="30"/>
              </w:rPr>
            </w:pPr>
            <w:r w:rsidRPr="00710B0D">
              <w:rPr>
                <w:rFonts w:ascii="Arial" w:eastAsia="Times New Roman" w:hAnsi="Arial" w:cs="Arial"/>
                <w:b/>
                <w:bCs/>
                <w:color w:val="FFFFFF"/>
                <w:kern w:val="36"/>
                <w:sz w:val="30"/>
                <w:szCs w:val="30"/>
              </w:rPr>
              <w:t> </w:t>
            </w:r>
          </w:p>
          <w:p w14:paraId="144FF1DE" w14:textId="77777777" w:rsidR="00710B0D" w:rsidRPr="00710B0D" w:rsidRDefault="00710B0D" w:rsidP="00710B0D">
            <w:pPr>
              <w:spacing w:after="150" w:line="240" w:lineRule="auto"/>
              <w:jc w:val="center"/>
              <w:outlineLvl w:val="0"/>
              <w:rPr>
                <w:rFonts w:ascii="Arial" w:eastAsia="Times New Roman" w:hAnsi="Arial" w:cs="Arial"/>
                <w:b/>
                <w:bCs/>
                <w:color w:val="FFFFFF"/>
                <w:kern w:val="36"/>
                <w:sz w:val="30"/>
                <w:szCs w:val="30"/>
              </w:rPr>
            </w:pPr>
            <w:r w:rsidRPr="00710B0D">
              <w:rPr>
                <w:rFonts w:ascii="Arial" w:eastAsia="Times New Roman" w:hAnsi="Arial" w:cs="Arial"/>
                <w:b/>
                <w:bCs/>
                <w:color w:val="FFFFFF"/>
                <w:kern w:val="36"/>
                <w:sz w:val="30"/>
                <w:szCs w:val="30"/>
              </w:rPr>
              <w:lastRenderedPageBreak/>
              <w:t>Rhode Island USDA </w:t>
            </w:r>
          </w:p>
          <w:p w14:paraId="59FE7ADC" w14:textId="77777777" w:rsidR="00710B0D" w:rsidRPr="00710B0D" w:rsidRDefault="00710B0D" w:rsidP="00710B0D">
            <w:pPr>
              <w:spacing w:before="150" w:after="225" w:line="240" w:lineRule="auto"/>
              <w:jc w:val="center"/>
              <w:rPr>
                <w:rFonts w:ascii="Arial" w:eastAsia="Times New Roman" w:hAnsi="Arial" w:cs="Arial"/>
                <w:color w:val="FFFFFF"/>
                <w:sz w:val="21"/>
                <w:szCs w:val="21"/>
              </w:rPr>
            </w:pPr>
            <w:r w:rsidRPr="00710B0D">
              <w:rPr>
                <w:rFonts w:ascii="Arial" w:eastAsia="Times New Roman" w:hAnsi="Arial" w:cs="Arial"/>
                <w:color w:val="FFFFFF"/>
                <w:sz w:val="21"/>
                <w:szCs w:val="21"/>
              </w:rPr>
              <w:t>60 Quaker Lane</w:t>
            </w:r>
          </w:p>
          <w:p w14:paraId="12BC2004" w14:textId="77777777" w:rsidR="00710B0D" w:rsidRPr="00710B0D" w:rsidRDefault="00710B0D" w:rsidP="00710B0D">
            <w:pPr>
              <w:spacing w:before="150" w:after="225" w:line="240" w:lineRule="auto"/>
              <w:jc w:val="center"/>
              <w:rPr>
                <w:rFonts w:ascii="Arial" w:eastAsia="Times New Roman" w:hAnsi="Arial" w:cs="Arial"/>
                <w:color w:val="FFFFFF"/>
                <w:sz w:val="21"/>
                <w:szCs w:val="21"/>
              </w:rPr>
            </w:pPr>
            <w:r w:rsidRPr="00710B0D">
              <w:rPr>
                <w:rFonts w:ascii="Arial" w:eastAsia="Times New Roman" w:hAnsi="Arial" w:cs="Arial"/>
                <w:color w:val="FFFFFF"/>
                <w:sz w:val="21"/>
                <w:szCs w:val="21"/>
              </w:rPr>
              <w:t>Warwick, RI 02886</w:t>
            </w:r>
          </w:p>
          <w:tbl>
            <w:tblPr>
              <w:tblW w:w="8325" w:type="dxa"/>
              <w:tblCellMar>
                <w:left w:w="0" w:type="dxa"/>
                <w:right w:w="0" w:type="dxa"/>
              </w:tblCellMar>
              <w:tblLook w:val="04A0" w:firstRow="1" w:lastRow="0" w:firstColumn="1" w:lastColumn="0" w:noHBand="0" w:noVBand="1"/>
            </w:tblPr>
            <w:tblGrid>
              <w:gridCol w:w="4457"/>
              <w:gridCol w:w="3868"/>
            </w:tblGrid>
            <w:tr w:rsidR="00710B0D" w:rsidRPr="00710B0D" w14:paraId="289B9C46" w14:textId="77777777">
              <w:tc>
                <w:tcPr>
                  <w:tcW w:w="4425" w:type="dxa"/>
                  <w:vAlign w:val="center"/>
                  <w:hideMark/>
                </w:tcPr>
                <w:p w14:paraId="562507FA"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RI FSA County Office:</w:t>
                  </w:r>
                </w:p>
              </w:tc>
              <w:tc>
                <w:tcPr>
                  <w:tcW w:w="3840" w:type="dxa"/>
                  <w:vAlign w:val="center"/>
                  <w:hideMark/>
                </w:tcPr>
                <w:p w14:paraId="65AFE972"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401-828-3120 Option 1</w:t>
                  </w:r>
                </w:p>
              </w:tc>
            </w:tr>
            <w:tr w:rsidR="00710B0D" w:rsidRPr="00710B0D" w14:paraId="4B826E91" w14:textId="77777777">
              <w:tc>
                <w:tcPr>
                  <w:tcW w:w="4425" w:type="dxa"/>
                  <w:vAlign w:val="center"/>
                  <w:hideMark/>
                </w:tcPr>
                <w:p w14:paraId="74C6E572"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RI FSA Farm Loan Team:</w:t>
                  </w:r>
                </w:p>
              </w:tc>
              <w:tc>
                <w:tcPr>
                  <w:tcW w:w="3840" w:type="dxa"/>
                  <w:vAlign w:val="center"/>
                  <w:hideMark/>
                </w:tcPr>
                <w:p w14:paraId="0D5D3337"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401-828-3120 Option 2</w:t>
                  </w:r>
                </w:p>
              </w:tc>
            </w:tr>
            <w:tr w:rsidR="00710B0D" w:rsidRPr="00710B0D" w14:paraId="4EEAA31F" w14:textId="77777777">
              <w:tc>
                <w:tcPr>
                  <w:tcW w:w="4425" w:type="dxa"/>
                  <w:vAlign w:val="center"/>
                  <w:hideMark/>
                </w:tcPr>
                <w:p w14:paraId="65D8833F"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RI FSA State Office:</w:t>
                  </w:r>
                </w:p>
              </w:tc>
              <w:tc>
                <w:tcPr>
                  <w:tcW w:w="3840" w:type="dxa"/>
                  <w:vAlign w:val="center"/>
                  <w:hideMark/>
                </w:tcPr>
                <w:p w14:paraId="3E2FE82C"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401-828-3120 Option 3</w:t>
                  </w:r>
                </w:p>
              </w:tc>
            </w:tr>
            <w:tr w:rsidR="00710B0D" w:rsidRPr="00710B0D" w14:paraId="6785C748" w14:textId="77777777">
              <w:tc>
                <w:tcPr>
                  <w:tcW w:w="4425" w:type="dxa"/>
                  <w:vAlign w:val="center"/>
                  <w:hideMark/>
                </w:tcPr>
                <w:p w14:paraId="1A80AC83"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RI NRCS Field Office:</w:t>
                  </w:r>
                </w:p>
              </w:tc>
              <w:tc>
                <w:tcPr>
                  <w:tcW w:w="3840" w:type="dxa"/>
                  <w:vAlign w:val="center"/>
                  <w:hideMark/>
                </w:tcPr>
                <w:p w14:paraId="5566E5AB"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401-828-1300</w:t>
                  </w:r>
                </w:p>
              </w:tc>
            </w:tr>
            <w:tr w:rsidR="00710B0D" w:rsidRPr="00710B0D" w14:paraId="18CA2F0E" w14:textId="77777777">
              <w:tc>
                <w:tcPr>
                  <w:tcW w:w="4425" w:type="dxa"/>
                  <w:vAlign w:val="center"/>
                  <w:hideMark/>
                </w:tcPr>
                <w:p w14:paraId="123B0028"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Risk Management Agency:</w:t>
                  </w:r>
                </w:p>
              </w:tc>
              <w:tc>
                <w:tcPr>
                  <w:tcW w:w="3840" w:type="dxa"/>
                  <w:vAlign w:val="center"/>
                  <w:hideMark/>
                </w:tcPr>
                <w:p w14:paraId="7C81C0B1"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919-875-4880</w:t>
                  </w:r>
                </w:p>
              </w:tc>
            </w:tr>
          </w:tbl>
          <w:p w14:paraId="1F7BDD2B" w14:textId="77777777" w:rsidR="00710B0D" w:rsidRPr="00710B0D" w:rsidRDefault="00710B0D" w:rsidP="00710B0D">
            <w:pPr>
              <w:spacing w:after="150" w:line="240" w:lineRule="auto"/>
              <w:jc w:val="center"/>
              <w:outlineLvl w:val="0"/>
              <w:rPr>
                <w:rFonts w:ascii="Arial" w:eastAsia="Times New Roman" w:hAnsi="Arial" w:cs="Arial"/>
                <w:b/>
                <w:bCs/>
                <w:color w:val="FFFFFF"/>
                <w:kern w:val="36"/>
                <w:sz w:val="30"/>
                <w:szCs w:val="30"/>
              </w:rPr>
            </w:pPr>
            <w:r w:rsidRPr="00710B0D">
              <w:rPr>
                <w:rFonts w:ascii="Arial" w:eastAsia="Times New Roman" w:hAnsi="Arial" w:cs="Arial"/>
                <w:b/>
                <w:bCs/>
                <w:color w:val="FFFFFF"/>
                <w:kern w:val="36"/>
                <w:sz w:val="30"/>
                <w:szCs w:val="30"/>
              </w:rPr>
              <w:t> </w:t>
            </w:r>
          </w:p>
          <w:p w14:paraId="6DE06D1F" w14:textId="77777777" w:rsidR="00710B0D" w:rsidRPr="00710B0D" w:rsidRDefault="00710B0D" w:rsidP="00710B0D">
            <w:pPr>
              <w:spacing w:before="300" w:after="300" w:line="240" w:lineRule="auto"/>
              <w:rPr>
                <w:rFonts w:ascii="Times New Roman" w:eastAsia="Times New Roman" w:hAnsi="Times New Roman" w:cs="Times New Roman"/>
                <w:color w:val="000000"/>
                <w:sz w:val="27"/>
                <w:szCs w:val="27"/>
              </w:rPr>
            </w:pPr>
            <w:r w:rsidRPr="00710B0D">
              <w:rPr>
                <w:rFonts w:ascii="Times New Roman" w:eastAsia="Times New Roman" w:hAnsi="Times New Roman" w:cs="Times New Roman"/>
                <w:color w:val="000000"/>
                <w:sz w:val="27"/>
                <w:szCs w:val="27"/>
              </w:rPr>
              <w:pict w14:anchorId="69C68087">
                <v:rect id="_x0000_i1030" style="width:0;height:1.5pt" o:hralign="center" o:hrstd="t" o:hrnoshade="t" o:hr="t" fillcolor="#aaa" stroked="f"/>
              </w:pict>
            </w:r>
          </w:p>
          <w:p w14:paraId="55C7286F" w14:textId="77777777" w:rsidR="00710B0D" w:rsidRPr="00710B0D" w:rsidRDefault="00710B0D" w:rsidP="00710B0D">
            <w:pPr>
              <w:spacing w:before="150" w:after="225" w:line="240" w:lineRule="auto"/>
              <w:rPr>
                <w:rFonts w:ascii="Arial" w:eastAsia="Times New Roman" w:hAnsi="Arial" w:cs="Arial"/>
                <w:color w:val="FFFFFF"/>
                <w:sz w:val="21"/>
                <w:szCs w:val="21"/>
              </w:rPr>
            </w:pPr>
            <w:r w:rsidRPr="00710B0D">
              <w:rPr>
                <w:rFonts w:ascii="Arial" w:eastAsia="Times New Roman" w:hAnsi="Arial" w:cs="Arial"/>
                <w:color w:val="FFFFFF"/>
                <w:sz w:val="21"/>
                <w:szCs w:val="21"/>
              </w:rPr>
              <w:t xml:space="preserve">USDA is an equal opportunity provider, </w:t>
            </w:r>
            <w:proofErr w:type="gramStart"/>
            <w:r w:rsidRPr="00710B0D">
              <w:rPr>
                <w:rFonts w:ascii="Arial" w:eastAsia="Times New Roman" w:hAnsi="Arial" w:cs="Arial"/>
                <w:color w:val="FFFFFF"/>
                <w:sz w:val="21"/>
                <w:szCs w:val="21"/>
              </w:rPr>
              <w:t>employer</w:t>
            </w:r>
            <w:proofErr w:type="gramEnd"/>
            <w:r w:rsidRPr="00710B0D">
              <w:rPr>
                <w:rFonts w:ascii="Arial" w:eastAsia="Times New Roman" w:hAnsi="Arial" w:cs="Arial"/>
                <w:color w:val="FFFFFF"/>
                <w:sz w:val="21"/>
                <w:szCs w:val="21"/>
              </w:rPr>
              <w:t xml:space="preserve"> and lender. To file a complaint of discrimination, write: USDA, Office of the Assistant Secretary for Civil Rights, Office of Adjudication, 1400 Independence Ave., SW, Washington, DC </w:t>
            </w:r>
            <w:proofErr w:type="gramStart"/>
            <w:r w:rsidRPr="00710B0D">
              <w:rPr>
                <w:rFonts w:ascii="Arial" w:eastAsia="Times New Roman" w:hAnsi="Arial" w:cs="Arial"/>
                <w:color w:val="FFFFFF"/>
                <w:sz w:val="21"/>
                <w:szCs w:val="21"/>
              </w:rPr>
              <w:t>20250-9410</w:t>
            </w:r>
            <w:proofErr w:type="gramEnd"/>
            <w:r w:rsidRPr="00710B0D">
              <w:rPr>
                <w:rFonts w:ascii="Arial" w:eastAsia="Times New Roman" w:hAnsi="Arial" w:cs="Arial"/>
                <w:color w:val="FFFFFF"/>
                <w:sz w:val="21"/>
                <w:szCs w:val="21"/>
              </w:rPr>
              <w:t xml:space="preserve"> or call (866) 632-9992 (Toll-free Customer Service), (800) 877-8339 (Local or Federal relay), (866) 377-8642 (Relay voice users).</w:t>
            </w:r>
          </w:p>
        </w:tc>
      </w:tr>
    </w:tbl>
    <w:p w14:paraId="3605258F" w14:textId="77777777" w:rsidR="00E95099" w:rsidRDefault="00E95099"/>
    <w:sectPr w:rsidR="00E9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3E9"/>
    <w:multiLevelType w:val="multilevel"/>
    <w:tmpl w:val="1CD4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07377"/>
    <w:multiLevelType w:val="multilevel"/>
    <w:tmpl w:val="DFDA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B36B4"/>
    <w:multiLevelType w:val="multilevel"/>
    <w:tmpl w:val="A6A2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0D"/>
    <w:rsid w:val="00710B0D"/>
    <w:rsid w:val="00E9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325C"/>
  <w15:chartTrackingRefBased/>
  <w15:docId w15:val="{47EDBDB7-3BE3-4DE2-A531-120FEDF8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2906">
      <w:bodyDiv w:val="1"/>
      <w:marLeft w:val="0"/>
      <w:marRight w:val="0"/>
      <w:marTop w:val="0"/>
      <w:marBottom w:val="0"/>
      <w:divBdr>
        <w:top w:val="none" w:sz="0" w:space="0" w:color="auto"/>
        <w:left w:val="none" w:sz="0" w:space="0" w:color="auto"/>
        <w:bottom w:val="none" w:sz="0" w:space="0" w:color="auto"/>
        <w:right w:val="none" w:sz="0" w:space="0" w:color="auto"/>
      </w:divBdr>
      <w:divsChild>
        <w:div w:id="1816869501">
          <w:marLeft w:val="0"/>
          <w:marRight w:val="0"/>
          <w:marTop w:val="0"/>
          <w:marBottom w:val="0"/>
          <w:divBdr>
            <w:top w:val="none" w:sz="0" w:space="0" w:color="auto"/>
            <w:left w:val="none" w:sz="0" w:space="0" w:color="auto"/>
            <w:bottom w:val="none" w:sz="0" w:space="0" w:color="auto"/>
            <w:right w:val="none" w:sz="0" w:space="0" w:color="auto"/>
          </w:divBdr>
          <w:divsChild>
            <w:div w:id="978266808">
              <w:marLeft w:val="0"/>
              <w:marRight w:val="0"/>
              <w:marTop w:val="0"/>
              <w:marBottom w:val="0"/>
              <w:divBdr>
                <w:top w:val="none" w:sz="0" w:space="0" w:color="auto"/>
                <w:left w:val="none" w:sz="0" w:space="0" w:color="auto"/>
                <w:bottom w:val="none" w:sz="0" w:space="0" w:color="auto"/>
                <w:right w:val="none" w:sz="0" w:space="0" w:color="auto"/>
              </w:divBdr>
            </w:div>
          </w:divsChild>
        </w:div>
        <w:div w:id="278070075">
          <w:marLeft w:val="0"/>
          <w:marRight w:val="0"/>
          <w:marTop w:val="0"/>
          <w:marBottom w:val="0"/>
          <w:divBdr>
            <w:top w:val="none" w:sz="0" w:space="0" w:color="auto"/>
            <w:left w:val="none" w:sz="0" w:space="0" w:color="auto"/>
            <w:bottom w:val="none" w:sz="0" w:space="0" w:color="auto"/>
            <w:right w:val="none" w:sz="0" w:space="0" w:color="auto"/>
          </w:divBdr>
          <w:divsChild>
            <w:div w:id="1645891927">
              <w:marLeft w:val="0"/>
              <w:marRight w:val="0"/>
              <w:marTop w:val="0"/>
              <w:marBottom w:val="0"/>
              <w:divBdr>
                <w:top w:val="none" w:sz="0" w:space="0" w:color="auto"/>
                <w:left w:val="none" w:sz="0" w:space="0" w:color="auto"/>
                <w:bottom w:val="none" w:sz="0" w:space="0" w:color="auto"/>
                <w:right w:val="none" w:sz="0" w:space="0" w:color="auto"/>
              </w:divBdr>
            </w:div>
          </w:divsChild>
        </w:div>
        <w:div w:id="1841772156">
          <w:marLeft w:val="0"/>
          <w:marRight w:val="0"/>
          <w:marTop w:val="0"/>
          <w:marBottom w:val="0"/>
          <w:divBdr>
            <w:top w:val="none" w:sz="0" w:space="0" w:color="auto"/>
            <w:left w:val="none" w:sz="0" w:space="0" w:color="auto"/>
            <w:bottom w:val="none" w:sz="0" w:space="0" w:color="auto"/>
            <w:right w:val="none" w:sz="0" w:space="0" w:color="auto"/>
          </w:divBdr>
          <w:divsChild>
            <w:div w:id="483743993">
              <w:marLeft w:val="0"/>
              <w:marRight w:val="0"/>
              <w:marTop w:val="0"/>
              <w:marBottom w:val="0"/>
              <w:divBdr>
                <w:top w:val="none" w:sz="0" w:space="0" w:color="auto"/>
                <w:left w:val="none" w:sz="0" w:space="0" w:color="auto"/>
                <w:bottom w:val="none" w:sz="0" w:space="0" w:color="auto"/>
                <w:right w:val="none" w:sz="0" w:space="0" w:color="auto"/>
              </w:divBdr>
            </w:div>
          </w:divsChild>
        </w:div>
        <w:div w:id="2001493925">
          <w:marLeft w:val="0"/>
          <w:marRight w:val="0"/>
          <w:marTop w:val="0"/>
          <w:marBottom w:val="0"/>
          <w:divBdr>
            <w:top w:val="none" w:sz="0" w:space="0" w:color="auto"/>
            <w:left w:val="none" w:sz="0" w:space="0" w:color="auto"/>
            <w:bottom w:val="none" w:sz="0" w:space="0" w:color="auto"/>
            <w:right w:val="none" w:sz="0" w:space="0" w:color="auto"/>
          </w:divBdr>
          <w:divsChild>
            <w:div w:id="681669593">
              <w:marLeft w:val="0"/>
              <w:marRight w:val="0"/>
              <w:marTop w:val="0"/>
              <w:marBottom w:val="0"/>
              <w:divBdr>
                <w:top w:val="none" w:sz="0" w:space="0" w:color="auto"/>
                <w:left w:val="none" w:sz="0" w:space="0" w:color="auto"/>
                <w:bottom w:val="none" w:sz="0" w:space="0" w:color="auto"/>
                <w:right w:val="none" w:sz="0" w:space="0" w:color="auto"/>
              </w:divBdr>
            </w:div>
          </w:divsChild>
        </w:div>
        <w:div w:id="963921252">
          <w:marLeft w:val="0"/>
          <w:marRight w:val="0"/>
          <w:marTop w:val="0"/>
          <w:marBottom w:val="0"/>
          <w:divBdr>
            <w:top w:val="none" w:sz="0" w:space="0" w:color="auto"/>
            <w:left w:val="none" w:sz="0" w:space="0" w:color="auto"/>
            <w:bottom w:val="none" w:sz="0" w:space="0" w:color="auto"/>
            <w:right w:val="none" w:sz="0" w:space="0" w:color="auto"/>
          </w:divBdr>
          <w:divsChild>
            <w:div w:id="1149518410">
              <w:marLeft w:val="0"/>
              <w:marRight w:val="0"/>
              <w:marTop w:val="0"/>
              <w:marBottom w:val="0"/>
              <w:divBdr>
                <w:top w:val="none" w:sz="0" w:space="0" w:color="auto"/>
                <w:left w:val="none" w:sz="0" w:space="0" w:color="auto"/>
                <w:bottom w:val="none" w:sz="0" w:space="0" w:color="auto"/>
                <w:right w:val="none" w:sz="0" w:space="0" w:color="auto"/>
              </w:divBdr>
            </w:div>
          </w:divsChild>
        </w:div>
        <w:div w:id="287051682">
          <w:marLeft w:val="0"/>
          <w:marRight w:val="0"/>
          <w:marTop w:val="0"/>
          <w:marBottom w:val="0"/>
          <w:divBdr>
            <w:top w:val="none" w:sz="0" w:space="0" w:color="auto"/>
            <w:left w:val="none" w:sz="0" w:space="0" w:color="auto"/>
            <w:bottom w:val="none" w:sz="0" w:space="0" w:color="auto"/>
            <w:right w:val="none" w:sz="0" w:space="0" w:color="auto"/>
          </w:divBdr>
          <w:divsChild>
            <w:div w:id="13590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sa.usda.gov/programs-and-services/disaster-assistance-program/livestock-forage/index?utm_medium=email&amp;utm_source=govdelivery" TargetMode="External"/><Relationship Id="rId18" Type="http://schemas.openxmlformats.org/officeDocument/2006/relationships/hyperlink" Target="https://www.fsa.usda.gov/programs-and-services/farm-loan-programs/emergency-farm-loans/index?utm_medium=email&amp;utm_source=govdelivery" TargetMode="External"/><Relationship Id="rId26" Type="http://schemas.openxmlformats.org/officeDocument/2006/relationships/hyperlink" Target="mailto:sheryl.michener@usda.gov" TargetMode="External"/><Relationship Id="rId39" Type="http://schemas.openxmlformats.org/officeDocument/2006/relationships/image" Target="media/image6.png"/><Relationship Id="rId21" Type="http://schemas.openxmlformats.org/officeDocument/2006/relationships/hyperlink" Target="https://www.farmers.gov/sites/default/files/2020-04/FSA_DisasterAssistance_at_a_glance_brochure_.pdf?utm_medium=email&amp;utm_source=govdelivery" TargetMode="External"/><Relationship Id="rId34" Type="http://schemas.openxmlformats.org/officeDocument/2006/relationships/hyperlink" Target="https://www.usda.gov/media/press-releases/2022/08/22/usda-invest-300-million-new-organic-transition-initiative?utm_medium=email&amp;utm_source=govdelivery" TargetMode="External"/><Relationship Id="rId7" Type="http://schemas.openxmlformats.org/officeDocument/2006/relationships/hyperlink" Target="https://www.nrcs.usda.gov/wps/portal/nrcs/site/national/home/?utm_medium=email&amp;utm_source=govdelivery" TargetMode="External"/><Relationship Id="rId2" Type="http://schemas.openxmlformats.org/officeDocument/2006/relationships/styles" Target="styles.xml"/><Relationship Id="rId16" Type="http://schemas.openxmlformats.org/officeDocument/2006/relationships/hyperlink" Target="https://www.fsa.usda.gov/programs-and-services/disaster-assistance-program/noninsured-crop-disaster-assistance/index?utm_medium=email&amp;utm_source=govdelivery" TargetMode="External"/><Relationship Id="rId20" Type="http://schemas.openxmlformats.org/officeDocument/2006/relationships/hyperlink" Target="https://www.farmers.gov/node/28989?utm_medium=email&amp;utm_source=govdelivery" TargetMode="External"/><Relationship Id="rId29" Type="http://schemas.openxmlformats.org/officeDocument/2006/relationships/hyperlink" Target="https://www.farmers.gov/node/28989?utm_medium=email&amp;utm_source=govdelivery"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 Id="rId11" Type="http://schemas.openxmlformats.org/officeDocument/2006/relationships/hyperlink" Target="https://www.fsa.usda.gov/programs-and-services/disaster-assistance-program/livestock-indemnity/index?utm_medium=email&amp;utm_source=govdelivery" TargetMode="External"/><Relationship Id="rId24" Type="http://schemas.openxmlformats.org/officeDocument/2006/relationships/hyperlink" Target="http://www.farmers.gov/service-center-locator?utm_medium=email&amp;utm_source=govdelivery" TargetMode="External"/><Relationship Id="rId32" Type="http://schemas.openxmlformats.org/officeDocument/2006/relationships/hyperlink" Target="https://www.rma.usda.gov/en/Information-Tools/Agent-Locator-Page?utm_medium=email&amp;utm_source=govdelivery" TargetMode="External"/><Relationship Id="rId37" Type="http://schemas.openxmlformats.org/officeDocument/2006/relationships/hyperlink" Target="https://www.farmers.gov/global-food-insecurity?utm_medium=email&amp;utm_source=govdelivery"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fsa.usda.gov/programs-and-services/disaster-assistance-program/tree-assistance-program/index?utm_medium=email&amp;utm_source=govdelivery" TargetMode="External"/><Relationship Id="rId23" Type="http://schemas.openxmlformats.org/officeDocument/2006/relationships/hyperlink" Target="https://www.rma.usda.gov/en/Information-Tools/Agent-Locator-Page?utm_medium=email&amp;utm_source=govdelivery" TargetMode="External"/><Relationship Id="rId28" Type="http://schemas.openxmlformats.org/officeDocument/2006/relationships/hyperlink" Target="https://www.farmers.gov/protection-recovery/hurricane?utm_medium=email&amp;utm_source=govdelivery" TargetMode="External"/><Relationship Id="rId36" Type="http://schemas.openxmlformats.org/officeDocument/2006/relationships/hyperlink" Target="http://www.farmers.gov/translations?utm_campaign=underservedfarmers&amp;utm_medium=email&amp;utm_source=govdelivery" TargetMode="External"/><Relationship Id="rId10" Type="http://schemas.openxmlformats.org/officeDocument/2006/relationships/hyperlink" Target="https://gcc02.safelinks.protection.outlook.com/?data=05%7C01%7C%7Ca3efcfe7c2f9439c315b08da8c3f4dcf%7Ced5b36e701ee4ebc867ee03cfa0d4697%7C0%7C0%7C637976500759644007%7CUnknown%7CTWFpbGZsb3d8eyJWIjoiMC4wLjAwMDAiLCJQIjoiV2luMzIiLCJBTiI6Ik1haWwiLCJXVCI6Mn0%3D%7C3000%7C%7C%7C&amp;reserved=0&amp;sdata=VeHxaAyIU%2F3M0ppY%2BKb%2Bwq76Io%2BFSezJ1J%2Fnsz%2FiIDU%3D&amp;url=http%3A%2F%2Fdroughtmonitor.unl.edu%2F%3Futm_medium%3Demail%26utm_source%3Dgovdelivery&amp;utm_medium=email&amp;utm_source=govdelivery" TargetMode="External"/><Relationship Id="rId19" Type="http://schemas.openxmlformats.org/officeDocument/2006/relationships/hyperlink" Target="https://www.farmers.gov/protection-recovery/drought?utm_medium=email&amp;utm_source=govdelivery" TargetMode="External"/><Relationship Id="rId31" Type="http://schemas.openxmlformats.org/officeDocument/2006/relationships/hyperlink" Target="https://www.farmers.gov/fund/farm-loan-discovery-tool?utm_medium=email&amp;utm_source=govdeliver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sa.usda.gov/programs-and-services/disaster-assistance-program/livestock-forage/index?utm_medium=email&amp;utm_source=govdelivery" TargetMode="External"/><Relationship Id="rId22" Type="http://schemas.openxmlformats.org/officeDocument/2006/relationships/hyperlink" Target="https://www.farmers.gov/fund/farm-loan-discovery-tool?utm_medium=email&amp;utm_source=govdelivery" TargetMode="External"/><Relationship Id="rId27" Type="http://schemas.openxmlformats.org/officeDocument/2006/relationships/image" Target="media/image3.png"/><Relationship Id="rId30" Type="http://schemas.openxmlformats.org/officeDocument/2006/relationships/hyperlink" Target="https://www.farmers.gov/sites/default/files/2020-04/FSA_DisasterAssistance_at_a_glance_brochure_.pdf?utm_medium=email&amp;utm_source=govdelivery" TargetMode="External"/><Relationship Id="rId35" Type="http://schemas.openxmlformats.org/officeDocument/2006/relationships/image" Target="media/image5.jpeg"/><Relationship Id="rId8" Type="http://schemas.openxmlformats.org/officeDocument/2006/relationships/hyperlink" Target="https://rma.usda.gov/?utm_medium=email&amp;utm_source=govdelivery" TargetMode="External"/><Relationship Id="rId3" Type="http://schemas.openxmlformats.org/officeDocument/2006/relationships/settings" Target="settings.xml"/><Relationship Id="rId12" Type="http://schemas.openxmlformats.org/officeDocument/2006/relationships/hyperlink" Target="https://www.fsa.usda.gov/programs-and-services/disaster-assistance-program/emergency-assist-for-livestock-honey-bees-fish/index?utm_medium=email&amp;utm_source=govdelivery" TargetMode="External"/><Relationship Id="rId17" Type="http://schemas.openxmlformats.org/officeDocument/2006/relationships/hyperlink" Target="https://www.fsa.usda.gov/programs-and-services/farm-loan-programs/?utm_medium=email&amp;utm_source=govdelivery" TargetMode="External"/><Relationship Id="rId25" Type="http://schemas.openxmlformats.org/officeDocument/2006/relationships/hyperlink" Target="https://www.usda.gov/?utm_medium=email&amp;utm_source=govdelivery" TargetMode="External"/><Relationship Id="rId33" Type="http://schemas.openxmlformats.org/officeDocument/2006/relationships/image" Target="media/image4.png"/><Relationship Id="rId38" Type="http://schemas.openxmlformats.org/officeDocument/2006/relationships/hyperlink" Target="http://www.farmers.gov/service-locator?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2632</Words>
  <Characters>15004</Characters>
  <Application>Microsoft Office Word</Application>
  <DocSecurity>0</DocSecurity>
  <Lines>125</Lines>
  <Paragraphs>35</Paragraphs>
  <ScaleCrop>false</ScaleCrop>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Naylor, Leila - FSA, Warwick, RI</dc:creator>
  <cp:keywords/>
  <dc:description/>
  <cp:lastModifiedBy>Naylor, Leila - FSA, Warwick, RI</cp:lastModifiedBy>
  <cp:revision>1</cp:revision>
  <dcterms:created xsi:type="dcterms:W3CDTF">2022-09-06T12:02:00Z</dcterms:created>
  <dcterms:modified xsi:type="dcterms:W3CDTF">2022-09-06T12:04:00Z</dcterms:modified>
</cp:coreProperties>
</file>